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7D44" w14:textId="42822C45" w:rsidR="006213C7" w:rsidRDefault="001B7A20">
      <w:pPr>
        <w:rPr>
          <w:b/>
          <w:bCs/>
        </w:rPr>
      </w:pPr>
      <w:r>
        <w:rPr>
          <w:b/>
          <w:bCs/>
        </w:rPr>
        <w:t>31.08.21 - Pädagogischer Tag zur Implementation des Kerncurriculums 2021</w:t>
      </w:r>
      <w:r w:rsidRPr="001B7A20">
        <w:rPr>
          <w:b/>
          <w:bCs/>
        </w:rPr>
        <w:t xml:space="preserve"> </w:t>
      </w:r>
      <w:r>
        <w:rPr>
          <w:b/>
          <w:bCs/>
        </w:rPr>
        <w:t xml:space="preserve">am </w:t>
      </w:r>
      <w:proofErr w:type="spellStart"/>
      <w:r>
        <w:rPr>
          <w:b/>
          <w:bCs/>
        </w:rPr>
        <w:t>ZfsL</w:t>
      </w:r>
      <w:proofErr w:type="spellEnd"/>
      <w:r>
        <w:rPr>
          <w:b/>
          <w:bCs/>
        </w:rPr>
        <w:t xml:space="preserve"> Duisburg</w:t>
      </w:r>
    </w:p>
    <w:p w14:paraId="06167D3C" w14:textId="05C98AED" w:rsidR="00E96B62" w:rsidRDefault="00FB4B3E" w:rsidP="00351DFF">
      <w:pPr>
        <w:spacing w:after="120"/>
      </w:pPr>
      <w:r>
        <w:rPr>
          <w:b/>
          <w:bCs/>
        </w:rPr>
        <w:t>I. Ablaufplan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4932"/>
        <w:gridCol w:w="2434"/>
      </w:tblGrid>
      <w:tr w:rsidR="00FB4B3E" w:rsidRPr="00AE7085" w14:paraId="0F5FB1CA" w14:textId="77777777" w:rsidTr="00E03F72">
        <w:tc>
          <w:tcPr>
            <w:tcW w:w="6628" w:type="dxa"/>
            <w:gridSpan w:val="2"/>
            <w:shd w:val="clear" w:color="auto" w:fill="00B0F0"/>
          </w:tcPr>
          <w:p w14:paraId="23F3FC7F" w14:textId="333982A4" w:rsidR="00FB4B3E" w:rsidRPr="00E03F72" w:rsidRDefault="00FB4B3E" w:rsidP="00AE7085">
            <w:pPr>
              <w:rPr>
                <w:b/>
                <w:bCs/>
              </w:rPr>
            </w:pPr>
            <w:r w:rsidRPr="00E03F72">
              <w:rPr>
                <w:b/>
                <w:bCs/>
              </w:rPr>
              <w:t>Ablauf</w:t>
            </w:r>
          </w:p>
        </w:tc>
        <w:tc>
          <w:tcPr>
            <w:tcW w:w="2434" w:type="dxa"/>
            <w:shd w:val="clear" w:color="auto" w:fill="00B0F0"/>
          </w:tcPr>
          <w:p w14:paraId="622A6488" w14:textId="138B9F09" w:rsidR="00FB4B3E" w:rsidRPr="00E03F72" w:rsidRDefault="00FB4B3E" w:rsidP="00AE7085">
            <w:pPr>
              <w:rPr>
                <w:b/>
                <w:bCs/>
              </w:rPr>
            </w:pPr>
            <w:r w:rsidRPr="00E03F72">
              <w:rPr>
                <w:b/>
                <w:bCs/>
              </w:rPr>
              <w:t>Verantwortliche</w:t>
            </w:r>
          </w:p>
        </w:tc>
      </w:tr>
      <w:tr w:rsidR="00A77A9A" w:rsidRPr="00AE7085" w14:paraId="51396925" w14:textId="77777777" w:rsidTr="00E03F72">
        <w:tc>
          <w:tcPr>
            <w:tcW w:w="1696" w:type="dxa"/>
            <w:shd w:val="clear" w:color="auto" w:fill="D9E2F3" w:themeFill="accent1" w:themeFillTint="33"/>
          </w:tcPr>
          <w:p w14:paraId="3AC1DC55" w14:textId="3AEA3C9A" w:rsidR="00A77A9A" w:rsidRPr="00FB4B3E" w:rsidRDefault="00A77A9A" w:rsidP="00E03F72">
            <w:pPr>
              <w:spacing w:before="40"/>
            </w:pPr>
            <w:r>
              <w:t>ab 8.00 Uhr</w:t>
            </w:r>
          </w:p>
        </w:tc>
        <w:tc>
          <w:tcPr>
            <w:tcW w:w="4932" w:type="dxa"/>
            <w:shd w:val="clear" w:color="auto" w:fill="D9E2F3" w:themeFill="accent1" w:themeFillTint="33"/>
          </w:tcPr>
          <w:p w14:paraId="3A2E7109" w14:textId="36C3F5DA" w:rsidR="00A77A9A" w:rsidRDefault="00A77A9A" w:rsidP="00351DFF">
            <w:pPr>
              <w:spacing w:before="40" w:after="40"/>
            </w:pPr>
            <w:r>
              <w:t xml:space="preserve">Aufbau, </w:t>
            </w:r>
            <w:r w:rsidRPr="00971A23">
              <w:t>Organisation Einlass</w:t>
            </w:r>
            <w:r>
              <w:t xml:space="preserve"> (Anwesenheitsliste, Zuordnung </w:t>
            </w:r>
            <w:r w:rsidR="00E30126">
              <w:t>TN zu Austauschgruppen, „Kofferkarten“)</w:t>
            </w:r>
          </w:p>
        </w:tc>
        <w:tc>
          <w:tcPr>
            <w:tcW w:w="2434" w:type="dxa"/>
            <w:shd w:val="clear" w:color="auto" w:fill="D9E2F3" w:themeFill="accent1" w:themeFillTint="33"/>
          </w:tcPr>
          <w:p w14:paraId="22B33D0A" w14:textId="40BC50A4" w:rsidR="00A77A9A" w:rsidRDefault="00E30126" w:rsidP="00351DFF">
            <w:pPr>
              <w:spacing w:before="40" w:after="40"/>
            </w:pPr>
            <w:r>
              <w:t>Vorbereitungsteam (</w:t>
            </w:r>
            <w:proofErr w:type="spellStart"/>
            <w:r>
              <w:t>Dannhorn</w:t>
            </w:r>
            <w:proofErr w:type="spellEnd"/>
            <w:r>
              <w:t xml:space="preserve">, </w:t>
            </w:r>
            <w:proofErr w:type="spellStart"/>
            <w:r>
              <w:t>Grünspek</w:t>
            </w:r>
            <w:proofErr w:type="spellEnd"/>
            <w:r>
              <w:t xml:space="preserve">, Jäger, Jansen, </w:t>
            </w:r>
            <w:proofErr w:type="spellStart"/>
            <w:r>
              <w:t>Weindel</w:t>
            </w:r>
            <w:proofErr w:type="spellEnd"/>
            <w:r>
              <w:t>)</w:t>
            </w:r>
          </w:p>
        </w:tc>
      </w:tr>
      <w:tr w:rsidR="00FB4B3E" w:rsidRPr="00AE7085" w14:paraId="64182D53" w14:textId="77777777" w:rsidTr="00E03F72">
        <w:tc>
          <w:tcPr>
            <w:tcW w:w="1696" w:type="dxa"/>
            <w:shd w:val="clear" w:color="auto" w:fill="D9E2F3" w:themeFill="accent1" w:themeFillTint="33"/>
          </w:tcPr>
          <w:p w14:paraId="01C7469C" w14:textId="6C7C0B47" w:rsidR="00FB4B3E" w:rsidRPr="00FB4B3E" w:rsidRDefault="00FB4B3E" w:rsidP="00E03F72">
            <w:pPr>
              <w:spacing w:before="40"/>
            </w:pPr>
            <w:r w:rsidRPr="00FB4B3E">
              <w:t>9 Uhr</w:t>
            </w:r>
          </w:p>
        </w:tc>
        <w:tc>
          <w:tcPr>
            <w:tcW w:w="4932" w:type="dxa"/>
            <w:shd w:val="clear" w:color="auto" w:fill="D9E2F3" w:themeFill="accent1" w:themeFillTint="33"/>
          </w:tcPr>
          <w:p w14:paraId="54EC8944" w14:textId="0A39F71F" w:rsidR="00FB4B3E" w:rsidRPr="00AE7085" w:rsidRDefault="00FB4B3E" w:rsidP="00E03F72">
            <w:pPr>
              <w:spacing w:before="40"/>
            </w:pPr>
            <w:r>
              <w:t xml:space="preserve">Begrüßung durch Schulleitung Berufskolleg, Leitung </w:t>
            </w:r>
            <w:proofErr w:type="spellStart"/>
            <w:r>
              <w:t>ZfsL</w:t>
            </w:r>
            <w:proofErr w:type="spellEnd"/>
            <w:r w:rsidR="0093103B">
              <w:t xml:space="preserve"> / Überblick über Ablauf des Tages</w:t>
            </w:r>
          </w:p>
        </w:tc>
        <w:tc>
          <w:tcPr>
            <w:tcW w:w="2434" w:type="dxa"/>
            <w:shd w:val="clear" w:color="auto" w:fill="D9E2F3" w:themeFill="accent1" w:themeFillTint="33"/>
          </w:tcPr>
          <w:p w14:paraId="115AD132" w14:textId="180D079D" w:rsidR="00FB4B3E" w:rsidRPr="00AE7085" w:rsidRDefault="00A77A9A" w:rsidP="00351DFF">
            <w:pPr>
              <w:spacing w:before="40" w:after="40"/>
            </w:pPr>
            <w:r w:rsidRPr="0030324C">
              <w:rPr>
                <w:highlight w:val="yellow"/>
              </w:rPr>
              <w:t xml:space="preserve">SL FAL </w:t>
            </w:r>
            <w:proofErr w:type="spellStart"/>
            <w:r w:rsidR="00FB4B3E" w:rsidRPr="0030324C">
              <w:rPr>
                <w:highlight w:val="yellow"/>
              </w:rPr>
              <w:t>Meiritz</w:t>
            </w:r>
            <w:proofErr w:type="spellEnd"/>
            <w:r w:rsidRPr="0030324C">
              <w:rPr>
                <w:highlight w:val="yellow"/>
              </w:rPr>
              <w:t xml:space="preserve"> (oder SL‘ KBM - Hermans?)</w:t>
            </w:r>
            <w:r w:rsidR="00FB4B3E" w:rsidRPr="0030324C">
              <w:rPr>
                <w:highlight w:val="yellow"/>
              </w:rPr>
              <w:t>,</w:t>
            </w:r>
            <w:r w:rsidR="00FB4B3E">
              <w:t xml:space="preserve"> Cornelissen</w:t>
            </w:r>
          </w:p>
        </w:tc>
      </w:tr>
      <w:tr w:rsidR="00AE7085" w:rsidRPr="00AE7085" w14:paraId="2B29A541" w14:textId="77777777" w:rsidTr="00E03F72">
        <w:tc>
          <w:tcPr>
            <w:tcW w:w="1696" w:type="dxa"/>
            <w:shd w:val="clear" w:color="auto" w:fill="FFE599" w:themeFill="accent4" w:themeFillTint="66"/>
          </w:tcPr>
          <w:p w14:paraId="12A3F4BF" w14:textId="347266B1" w:rsidR="00A77A9A" w:rsidRPr="00A77A9A" w:rsidRDefault="00A77A9A" w:rsidP="00E03F72">
            <w:pPr>
              <w:spacing w:before="40"/>
            </w:pPr>
            <w:r w:rsidRPr="00A77A9A">
              <w:t>9.10 Uhr</w:t>
            </w:r>
          </w:p>
          <w:p w14:paraId="37C5CFEC" w14:textId="5E21B3E3" w:rsidR="00AE7085" w:rsidRPr="00AE7085" w:rsidRDefault="00E30126" w:rsidP="00AE7085">
            <w:pPr>
              <w:spacing w:after="160" w:line="259" w:lineRule="auto"/>
            </w:pPr>
            <w:r>
              <w:t>(</w:t>
            </w:r>
            <w:r w:rsidR="00AE7085" w:rsidRPr="00AE7085">
              <w:t>ca. 60 -90 Minuten</w:t>
            </w:r>
            <w:r>
              <w:t>)</w:t>
            </w:r>
          </w:p>
        </w:tc>
        <w:tc>
          <w:tcPr>
            <w:tcW w:w="4932" w:type="dxa"/>
            <w:shd w:val="clear" w:color="auto" w:fill="FFE599" w:themeFill="accent4" w:themeFillTint="66"/>
          </w:tcPr>
          <w:p w14:paraId="4ED7970D" w14:textId="77777777" w:rsidR="00E30126" w:rsidRPr="00AE7085" w:rsidRDefault="00E30126" w:rsidP="00E03F72">
            <w:pPr>
              <w:spacing w:before="40"/>
              <w:rPr>
                <w:u w:val="single"/>
              </w:rPr>
            </w:pPr>
            <w:r w:rsidRPr="001D1265">
              <w:rPr>
                <w:b/>
                <w:bCs/>
                <w:u w:val="single"/>
              </w:rPr>
              <w:t>Teil I</w:t>
            </w:r>
            <w:r w:rsidRPr="00AE7085">
              <w:rPr>
                <w:u w:val="single"/>
              </w:rPr>
              <w:t xml:space="preserve">: </w:t>
            </w:r>
          </w:p>
          <w:p w14:paraId="3AC65538" w14:textId="77777777" w:rsidR="00AE7085" w:rsidRPr="00AE7085" w:rsidRDefault="00AE7085" w:rsidP="00AE7085">
            <w:pPr>
              <w:spacing w:after="160" w:line="259" w:lineRule="auto"/>
            </w:pPr>
            <w:r w:rsidRPr="00AE7085">
              <w:t xml:space="preserve">Vorstellung der Kerngedanken des KC durch Dez. 46 </w:t>
            </w:r>
          </w:p>
          <w:p w14:paraId="1695DE75" w14:textId="625FFE97" w:rsidR="00AE7085" w:rsidRPr="00AE7085" w:rsidRDefault="00AE7085" w:rsidP="00AE7085">
            <w:pPr>
              <w:spacing w:after="160" w:line="259" w:lineRule="auto"/>
            </w:pPr>
            <w:r w:rsidRPr="00AE7085">
              <w:t>Formulierung des Implementationsauftrages</w:t>
            </w:r>
          </w:p>
          <w:p w14:paraId="0E83DEB0" w14:textId="2C1951B3" w:rsidR="00AE7085" w:rsidRPr="00AE7085" w:rsidRDefault="00A77A9A" w:rsidP="00AE7085">
            <w:pPr>
              <w:spacing w:after="160" w:line="259" w:lineRule="auto"/>
            </w:pPr>
            <w:r>
              <w:t>Fragerunde zum KC mit Unterstützung durch Herrn Dr. Hoch</w:t>
            </w:r>
          </w:p>
        </w:tc>
        <w:tc>
          <w:tcPr>
            <w:tcW w:w="2434" w:type="dxa"/>
            <w:shd w:val="clear" w:color="auto" w:fill="FFE599" w:themeFill="accent4" w:themeFillTint="66"/>
          </w:tcPr>
          <w:p w14:paraId="7402B18B" w14:textId="0F088AB6" w:rsidR="00AE7085" w:rsidRPr="00AE7085" w:rsidRDefault="00AE7085" w:rsidP="00E03F72">
            <w:pPr>
              <w:spacing w:before="40"/>
            </w:pPr>
            <w:r w:rsidRPr="00AE7085">
              <w:t xml:space="preserve">Dez. 46 (Mulders, </w:t>
            </w:r>
            <w:r w:rsidR="00E30126">
              <w:t xml:space="preserve">Dr. </w:t>
            </w:r>
            <w:proofErr w:type="spellStart"/>
            <w:r w:rsidRPr="00AE7085">
              <w:t>Doepner</w:t>
            </w:r>
            <w:proofErr w:type="spellEnd"/>
            <w:r w:rsidRPr="00AE7085">
              <w:t>)</w:t>
            </w:r>
          </w:p>
          <w:p w14:paraId="1C0FF4A9" w14:textId="4F9E3BD0" w:rsidR="00AE7085" w:rsidRPr="00AE7085" w:rsidRDefault="00AE7085" w:rsidP="00E03F72">
            <w:pPr>
              <w:spacing w:before="40"/>
            </w:pPr>
            <w:r w:rsidRPr="00AE7085">
              <w:t>SL</w:t>
            </w:r>
            <w:r w:rsidR="00E30126">
              <w:t xml:space="preserve"> Dr. Hoch</w:t>
            </w:r>
          </w:p>
        </w:tc>
      </w:tr>
      <w:tr w:rsidR="00AE7085" w:rsidRPr="00AE7085" w14:paraId="635F2ED2" w14:textId="77777777" w:rsidTr="00E03F72">
        <w:tc>
          <w:tcPr>
            <w:tcW w:w="1696" w:type="dxa"/>
            <w:shd w:val="clear" w:color="auto" w:fill="D9E2F3" w:themeFill="accent1" w:themeFillTint="33"/>
          </w:tcPr>
          <w:p w14:paraId="77B56861" w14:textId="6359D7AB" w:rsidR="00AE7085" w:rsidRPr="00AE7085" w:rsidRDefault="00AE7085" w:rsidP="00E03F72">
            <w:pPr>
              <w:spacing w:before="40"/>
            </w:pPr>
            <w:r>
              <w:t>ca. 10.30 Uhr</w:t>
            </w:r>
          </w:p>
        </w:tc>
        <w:tc>
          <w:tcPr>
            <w:tcW w:w="4932" w:type="dxa"/>
            <w:shd w:val="clear" w:color="auto" w:fill="D9E2F3" w:themeFill="accent1" w:themeFillTint="33"/>
          </w:tcPr>
          <w:p w14:paraId="3A83E824" w14:textId="77777777" w:rsidR="00AE7085" w:rsidRDefault="00AE7085" w:rsidP="00E03F72">
            <w:pPr>
              <w:spacing w:before="40"/>
            </w:pPr>
            <w:r>
              <w:t>Vorschau auf Gruppenphase nach der Kaffeepause:</w:t>
            </w:r>
          </w:p>
          <w:p w14:paraId="716D8411" w14:textId="77777777" w:rsidR="00AE7085" w:rsidRDefault="00AE7085" w:rsidP="00AE7085">
            <w:pPr>
              <w:pStyle w:val="Listenabsatz"/>
              <w:numPr>
                <w:ilvl w:val="0"/>
                <w:numId w:val="6"/>
              </w:numPr>
            </w:pPr>
            <w:r>
              <w:t>Szenen aus dem Ausbildungsalltag</w:t>
            </w:r>
          </w:p>
          <w:p w14:paraId="0572532B" w14:textId="0E993B81" w:rsidR="00AE7085" w:rsidRPr="00AE7085" w:rsidRDefault="00AE7085" w:rsidP="00351DFF">
            <w:pPr>
              <w:pStyle w:val="Listenabsatz"/>
              <w:numPr>
                <w:ilvl w:val="0"/>
                <w:numId w:val="6"/>
              </w:numPr>
              <w:spacing w:after="40"/>
              <w:ind w:left="714" w:hanging="357"/>
              <w:contextualSpacing w:val="0"/>
            </w:pPr>
            <w:r>
              <w:t>Info zu Zielsetzung und Ablauf der Gruppenphase</w:t>
            </w:r>
          </w:p>
        </w:tc>
        <w:tc>
          <w:tcPr>
            <w:tcW w:w="2434" w:type="dxa"/>
            <w:shd w:val="clear" w:color="auto" w:fill="D9E2F3" w:themeFill="accent1" w:themeFillTint="33"/>
          </w:tcPr>
          <w:p w14:paraId="5C4C6B2D" w14:textId="77777777" w:rsidR="00A77A9A" w:rsidRDefault="00A77A9A" w:rsidP="00E03F72">
            <w:pPr>
              <w:spacing w:before="40"/>
            </w:pPr>
          </w:p>
          <w:p w14:paraId="0DED4AE7" w14:textId="33BB7150" w:rsidR="00AE7085" w:rsidRPr="00AE7085" w:rsidRDefault="00A77A9A" w:rsidP="00E03F72">
            <w:pPr>
              <w:spacing w:before="40"/>
            </w:pPr>
            <w:proofErr w:type="spellStart"/>
            <w:r>
              <w:t>Grünspek</w:t>
            </w:r>
            <w:proofErr w:type="spellEnd"/>
            <w:r>
              <w:t xml:space="preserve">, </w:t>
            </w:r>
            <w:proofErr w:type="spellStart"/>
            <w:r>
              <w:t>Weindel</w:t>
            </w:r>
            <w:proofErr w:type="spellEnd"/>
          </w:p>
        </w:tc>
      </w:tr>
      <w:tr w:rsidR="00AE7085" w:rsidRPr="00AE7085" w14:paraId="368583FD" w14:textId="77777777" w:rsidTr="00E03F72">
        <w:tc>
          <w:tcPr>
            <w:tcW w:w="1696" w:type="dxa"/>
            <w:shd w:val="clear" w:color="auto" w:fill="D9E2F3" w:themeFill="accent1" w:themeFillTint="33"/>
          </w:tcPr>
          <w:p w14:paraId="783C7875" w14:textId="4421B440" w:rsidR="00AE7085" w:rsidRDefault="00AE7085" w:rsidP="00E03F72">
            <w:pPr>
              <w:spacing w:before="40"/>
            </w:pPr>
            <w:r>
              <w:t>10.45 – 11.15 Uhr</w:t>
            </w:r>
          </w:p>
        </w:tc>
        <w:tc>
          <w:tcPr>
            <w:tcW w:w="4932" w:type="dxa"/>
            <w:shd w:val="clear" w:color="auto" w:fill="D9E2F3" w:themeFill="accent1" w:themeFillTint="33"/>
          </w:tcPr>
          <w:p w14:paraId="67A465DC" w14:textId="77777777" w:rsidR="00E30126" w:rsidRDefault="00AE7085" w:rsidP="00E03F72">
            <w:pPr>
              <w:spacing w:before="40"/>
            </w:pPr>
            <w:r>
              <w:t>Kaffeepause</w:t>
            </w:r>
            <w:r w:rsidR="00E30126">
              <w:t xml:space="preserve"> </w:t>
            </w:r>
          </w:p>
          <w:p w14:paraId="42E6261A" w14:textId="278C8FC4" w:rsidR="00AE7085" w:rsidRPr="00AE7085" w:rsidRDefault="00E30126" w:rsidP="00AE7085">
            <w:r>
              <w:t>gegen Ende der Pause geht jede/r TN an ihren/seinen Gruppenort</w:t>
            </w:r>
          </w:p>
        </w:tc>
        <w:tc>
          <w:tcPr>
            <w:tcW w:w="2434" w:type="dxa"/>
            <w:shd w:val="clear" w:color="auto" w:fill="D9E2F3" w:themeFill="accent1" w:themeFillTint="33"/>
          </w:tcPr>
          <w:p w14:paraId="180F1A7F" w14:textId="61FF2A69" w:rsidR="00AE7085" w:rsidRDefault="00E30126" w:rsidP="00E03F72">
            <w:pPr>
              <w:spacing w:before="40"/>
            </w:pPr>
            <w:r>
              <w:t>Kaffee + Zubehör: Jäger</w:t>
            </w:r>
          </w:p>
          <w:p w14:paraId="475312FC" w14:textId="77777777" w:rsidR="00E30126" w:rsidRDefault="00E30126" w:rsidP="00E03F72">
            <w:pPr>
              <w:spacing w:before="40"/>
            </w:pPr>
            <w:r>
              <w:t xml:space="preserve">Tee + Zubehör: </w:t>
            </w:r>
            <w:proofErr w:type="spellStart"/>
            <w:r>
              <w:t>Weindel</w:t>
            </w:r>
            <w:proofErr w:type="spellEnd"/>
          </w:p>
          <w:p w14:paraId="395BC196" w14:textId="77777777" w:rsidR="00E30126" w:rsidRDefault="001D1265" w:rsidP="00E03F72">
            <w:pPr>
              <w:spacing w:before="40"/>
            </w:pPr>
            <w:r>
              <w:t xml:space="preserve">Kaltgetränke: </w:t>
            </w:r>
            <w:proofErr w:type="spellStart"/>
            <w:r>
              <w:t>Grünspek</w:t>
            </w:r>
            <w:proofErr w:type="spellEnd"/>
          </w:p>
          <w:p w14:paraId="12508831" w14:textId="5C9A7268" w:rsidR="001D1265" w:rsidRPr="00AE7085" w:rsidRDefault="001D1265" w:rsidP="00E03F72">
            <w:pPr>
              <w:spacing w:before="40"/>
            </w:pPr>
            <w:r>
              <w:t>Süßes: Cornelissen</w:t>
            </w:r>
          </w:p>
        </w:tc>
      </w:tr>
      <w:tr w:rsidR="008C1B78" w:rsidRPr="00AE7085" w14:paraId="3CAA0167" w14:textId="77777777" w:rsidTr="00E03F72">
        <w:tc>
          <w:tcPr>
            <w:tcW w:w="1696" w:type="dxa"/>
            <w:shd w:val="clear" w:color="auto" w:fill="C5E0B3" w:themeFill="accent6" w:themeFillTint="66"/>
          </w:tcPr>
          <w:p w14:paraId="3FA8215B" w14:textId="11D99DDE" w:rsidR="008C1B78" w:rsidRDefault="008C1B78" w:rsidP="00E03F72">
            <w:pPr>
              <w:spacing w:before="40"/>
            </w:pPr>
            <w:r>
              <w:t>11.15- 12.15 Uhr</w:t>
            </w:r>
          </w:p>
        </w:tc>
        <w:tc>
          <w:tcPr>
            <w:tcW w:w="4932" w:type="dxa"/>
            <w:shd w:val="clear" w:color="auto" w:fill="C5E0B3" w:themeFill="accent6" w:themeFillTint="66"/>
          </w:tcPr>
          <w:p w14:paraId="26CBD76F" w14:textId="75149763" w:rsidR="001D1265" w:rsidRDefault="001D1265" w:rsidP="00E03F72">
            <w:pPr>
              <w:spacing w:before="40"/>
            </w:pPr>
            <w:r w:rsidRPr="001D1265">
              <w:rPr>
                <w:b/>
                <w:bCs/>
                <w:u w:val="single"/>
              </w:rPr>
              <w:t>Teil II</w:t>
            </w:r>
            <w:r>
              <w:t>:</w:t>
            </w:r>
          </w:p>
          <w:p w14:paraId="206831CD" w14:textId="09C6A5D0" w:rsidR="008C1B78" w:rsidRDefault="008C1B78" w:rsidP="008C1B78">
            <w:r>
              <w:t xml:space="preserve">Seminarübergreifender Austausch mittels Impulsfragen in </w:t>
            </w:r>
            <w:r w:rsidR="004C38D0" w:rsidRPr="00001157">
              <w:t>12</w:t>
            </w:r>
            <w:r w:rsidR="001D1265">
              <w:t xml:space="preserve"> </w:t>
            </w:r>
            <w:r>
              <w:t>Gruppen</w:t>
            </w:r>
            <w:r w:rsidR="001D1265">
              <w:t xml:space="preserve"> á 1</w:t>
            </w:r>
            <w:r w:rsidR="004C38D0">
              <w:t>0-11</w:t>
            </w:r>
            <w:r w:rsidR="001D1265">
              <w:t xml:space="preserve"> TN - jeweils ca. 4 </w:t>
            </w:r>
            <w:proofErr w:type="spellStart"/>
            <w:r w:rsidR="001D1265">
              <w:t>GyGe</w:t>
            </w:r>
            <w:proofErr w:type="spellEnd"/>
            <w:r w:rsidR="001D1265">
              <w:t xml:space="preserve">, 2 BK, 2 G, 2 </w:t>
            </w:r>
            <w:r w:rsidR="004C38D0">
              <w:t>SF</w:t>
            </w:r>
          </w:p>
          <w:p w14:paraId="1F543DC5" w14:textId="528558BA" w:rsidR="008C1B78" w:rsidRDefault="001D1265" w:rsidP="00AE7085">
            <w:r>
              <w:t xml:space="preserve">2 Gruppen in der Aula, übrige Gruppen im </w:t>
            </w:r>
            <w:proofErr w:type="spellStart"/>
            <w:r>
              <w:t>Tectrum</w:t>
            </w:r>
            <w:proofErr w:type="spellEnd"/>
            <w:r>
              <w:t xml:space="preserve"> (</w:t>
            </w:r>
            <w:r w:rsidR="00616F27">
              <w:t>2.</w:t>
            </w:r>
            <w:r w:rsidR="0030324C">
              <w:t>0</w:t>
            </w:r>
            <w:r w:rsidR="00616F27">
              <w:t>3 / 2.</w:t>
            </w:r>
            <w:r w:rsidR="0030324C">
              <w:t>0</w:t>
            </w:r>
            <w:r w:rsidR="00616F27">
              <w:t>4 / 2.</w:t>
            </w:r>
            <w:r w:rsidR="0030324C">
              <w:t>0</w:t>
            </w:r>
            <w:r w:rsidR="00616F27">
              <w:t>7 /</w:t>
            </w:r>
            <w:r w:rsidR="0030324C">
              <w:t xml:space="preserve"> </w:t>
            </w:r>
            <w:r w:rsidR="00616F27">
              <w:t>2.</w:t>
            </w:r>
            <w:r w:rsidR="0030324C">
              <w:t>0</w:t>
            </w:r>
            <w:r w:rsidR="00616F27">
              <w:t>9</w:t>
            </w:r>
            <w:r w:rsidR="0030324C">
              <w:t xml:space="preserve"> / 2.10 / </w:t>
            </w:r>
            <w:r w:rsidR="0030324C">
              <w:t xml:space="preserve">3.12 / 3.13 / </w:t>
            </w:r>
            <w:r w:rsidR="0030324C">
              <w:t xml:space="preserve">3.18 / </w:t>
            </w:r>
            <w:r w:rsidR="0030324C">
              <w:t>3.19</w:t>
            </w:r>
            <w:r>
              <w:t>)</w:t>
            </w:r>
          </w:p>
          <w:p w14:paraId="0C6C81A3" w14:textId="3C4CDFBF" w:rsidR="00616F27" w:rsidRDefault="00616F27" w:rsidP="00AE7085"/>
          <w:p w14:paraId="6C30837E" w14:textId="5392BF8E" w:rsidR="00616F27" w:rsidRDefault="00616F27" w:rsidP="00AE7085">
            <w:r>
              <w:t xml:space="preserve">Einstellen der Ergebnisse in ein </w:t>
            </w:r>
            <w:proofErr w:type="spellStart"/>
            <w:r>
              <w:t>Padlet</w:t>
            </w:r>
            <w:proofErr w:type="spellEnd"/>
          </w:p>
          <w:p w14:paraId="2D9107E2" w14:textId="77777777" w:rsidR="00616F27" w:rsidRDefault="00616F27" w:rsidP="00AE7085"/>
          <w:p w14:paraId="301464B2" w14:textId="39B5F11A" w:rsidR="00616F27" w:rsidRDefault="00616F27" w:rsidP="00351DFF">
            <w:pPr>
              <w:spacing w:after="40"/>
            </w:pPr>
            <w:r>
              <w:t xml:space="preserve">ab 12.10 Uhr: Zeit für Wahrnehmung der </w:t>
            </w:r>
            <w:proofErr w:type="spellStart"/>
            <w:r>
              <w:t>Padlet</w:t>
            </w:r>
            <w:proofErr w:type="spellEnd"/>
            <w:r>
              <w:t>-Ergebnisse (noch in den Gruppen), dann Rückkehr ins Plenum in der Aula</w:t>
            </w:r>
          </w:p>
        </w:tc>
        <w:tc>
          <w:tcPr>
            <w:tcW w:w="2434" w:type="dxa"/>
            <w:shd w:val="clear" w:color="auto" w:fill="C5E0B3" w:themeFill="accent6" w:themeFillTint="66"/>
          </w:tcPr>
          <w:p w14:paraId="20C594FF" w14:textId="13CABC84" w:rsidR="008C1B78" w:rsidRDefault="001D1265" w:rsidP="00E03F72">
            <w:pPr>
              <w:spacing w:before="40"/>
            </w:pPr>
            <w:r>
              <w:t>Moderatoren der Austauschgruppen:</w:t>
            </w:r>
          </w:p>
          <w:p w14:paraId="7F8965AA" w14:textId="77777777" w:rsidR="001D1265" w:rsidRDefault="001D1265" w:rsidP="00E03F72">
            <w:pPr>
              <w:spacing w:before="40"/>
            </w:pPr>
            <w:proofErr w:type="spellStart"/>
            <w:r>
              <w:t>Dannhorn</w:t>
            </w:r>
            <w:proofErr w:type="spellEnd"/>
          </w:p>
          <w:p w14:paraId="562E7CDD" w14:textId="77777777" w:rsidR="001D1265" w:rsidRDefault="001D1265" w:rsidP="00E03F72">
            <w:pPr>
              <w:spacing w:before="40"/>
            </w:pPr>
            <w:r>
              <w:t>Jäger</w:t>
            </w:r>
          </w:p>
          <w:p w14:paraId="2557F93E" w14:textId="5667E0F1" w:rsidR="001D1265" w:rsidRDefault="001D1265" w:rsidP="00E03F72">
            <w:pPr>
              <w:spacing w:before="40"/>
            </w:pPr>
            <w:proofErr w:type="spellStart"/>
            <w:r>
              <w:t>Grünspek</w:t>
            </w:r>
            <w:proofErr w:type="spellEnd"/>
            <w:r>
              <w:t xml:space="preserve"> + </w:t>
            </w:r>
            <w:r w:rsidR="00001157">
              <w:t>3</w:t>
            </w:r>
            <w:r>
              <w:t xml:space="preserve"> Kolleg.</w:t>
            </w:r>
          </w:p>
          <w:p w14:paraId="641E0842" w14:textId="0159A97C" w:rsidR="001D1265" w:rsidRDefault="001D1265" w:rsidP="00E03F72">
            <w:pPr>
              <w:spacing w:before="40"/>
            </w:pPr>
            <w:proofErr w:type="spellStart"/>
            <w:r>
              <w:t>We</w:t>
            </w:r>
            <w:r w:rsidR="00DD1543">
              <w:t>i</w:t>
            </w:r>
            <w:r>
              <w:t>ndel</w:t>
            </w:r>
            <w:proofErr w:type="spellEnd"/>
            <w:r>
              <w:t xml:space="preserve"> + 1 Kolleg.</w:t>
            </w:r>
          </w:p>
          <w:p w14:paraId="7C1A4CFC" w14:textId="30779FC9" w:rsidR="001D1265" w:rsidRDefault="001D1265" w:rsidP="00E03F72">
            <w:pPr>
              <w:spacing w:before="40"/>
            </w:pPr>
            <w:r>
              <w:t xml:space="preserve">Jansen + </w:t>
            </w:r>
            <w:r w:rsidR="00001157">
              <w:t>3</w:t>
            </w:r>
            <w:r>
              <w:t xml:space="preserve"> Kolleg.</w:t>
            </w:r>
          </w:p>
          <w:p w14:paraId="129C0DF4" w14:textId="77777777" w:rsidR="00616F27" w:rsidRDefault="00616F27" w:rsidP="00E03F72">
            <w:pPr>
              <w:spacing w:before="40"/>
            </w:pPr>
          </w:p>
          <w:p w14:paraId="1967C2D4" w14:textId="79A4A68A" w:rsidR="00616F27" w:rsidRPr="00AE7085" w:rsidRDefault="00616F27" w:rsidP="00E03F72">
            <w:pPr>
              <w:spacing w:before="40"/>
            </w:pPr>
            <w:proofErr w:type="spellStart"/>
            <w:r>
              <w:t>Padlet</w:t>
            </w:r>
            <w:proofErr w:type="spellEnd"/>
            <w:r>
              <w:t xml:space="preserve">: </w:t>
            </w:r>
            <w:proofErr w:type="spellStart"/>
            <w:r>
              <w:t>Dannhorn</w:t>
            </w:r>
            <w:proofErr w:type="spellEnd"/>
            <w:r>
              <w:t>, Jäger</w:t>
            </w:r>
          </w:p>
        </w:tc>
      </w:tr>
      <w:tr w:rsidR="00616F27" w:rsidRPr="00AE7085" w14:paraId="2E5E20D8" w14:textId="77777777" w:rsidTr="00351DFF">
        <w:tc>
          <w:tcPr>
            <w:tcW w:w="1696" w:type="dxa"/>
            <w:shd w:val="clear" w:color="auto" w:fill="C5E0B3" w:themeFill="accent6" w:themeFillTint="66"/>
          </w:tcPr>
          <w:p w14:paraId="440D4D36" w14:textId="092F9343" w:rsidR="00616F27" w:rsidRDefault="00616F27" w:rsidP="00E03F72">
            <w:pPr>
              <w:spacing w:before="40"/>
            </w:pPr>
            <w:r>
              <w:t>12.30 Uhr</w:t>
            </w:r>
          </w:p>
        </w:tc>
        <w:tc>
          <w:tcPr>
            <w:tcW w:w="4932" w:type="dxa"/>
            <w:shd w:val="clear" w:color="auto" w:fill="C5E0B3" w:themeFill="accent6" w:themeFillTint="66"/>
          </w:tcPr>
          <w:p w14:paraId="690A1F73" w14:textId="3821487D" w:rsidR="00616F27" w:rsidRDefault="00616F27" w:rsidP="00E03F72">
            <w:pPr>
              <w:spacing w:before="40"/>
            </w:pPr>
            <w:r w:rsidRPr="00001157">
              <w:t>Abschlussplenum</w:t>
            </w:r>
            <w:r w:rsidR="00351DFF">
              <w:t>:</w:t>
            </w:r>
          </w:p>
          <w:p w14:paraId="4D57E596" w14:textId="75F171B2" w:rsidR="00616F27" w:rsidRPr="00616F27" w:rsidRDefault="00FC51ED" w:rsidP="00616F27">
            <w:r>
              <w:t xml:space="preserve">Jeweils eine Kernidee aus den einzelnen Austauschgruppen; ggf. </w:t>
            </w:r>
            <w:r w:rsidR="00616F27" w:rsidRPr="00616F27">
              <w:t>zu lösende Probleme / offene Fragen</w:t>
            </w:r>
            <w:r w:rsidR="00616F27" w:rsidRPr="00690E44">
              <w:t xml:space="preserve"> </w:t>
            </w:r>
            <w:r w:rsidR="00616F27">
              <w:t>vorne visualisieren (</w:t>
            </w:r>
            <w:proofErr w:type="spellStart"/>
            <w:r w:rsidR="00616F27">
              <w:t>Padlet</w:t>
            </w:r>
            <w:proofErr w:type="spellEnd"/>
            <w:r w:rsidR="00616F27">
              <w:t>)</w:t>
            </w:r>
          </w:p>
        </w:tc>
        <w:tc>
          <w:tcPr>
            <w:tcW w:w="2434" w:type="dxa"/>
            <w:shd w:val="clear" w:color="auto" w:fill="C5E0B3" w:themeFill="accent6" w:themeFillTint="66"/>
          </w:tcPr>
          <w:p w14:paraId="400F8495" w14:textId="1522A42E" w:rsidR="00616F27" w:rsidRDefault="001B7A20" w:rsidP="004C7F7C">
            <w:pPr>
              <w:spacing w:before="40"/>
            </w:pPr>
            <w:r>
              <w:t>Cornelissen, Jansen</w:t>
            </w:r>
            <w:r w:rsidR="00FC51ED">
              <w:t>; Moderatoren</w:t>
            </w:r>
          </w:p>
        </w:tc>
      </w:tr>
      <w:tr w:rsidR="00616F27" w:rsidRPr="00AE7085" w14:paraId="2C4A7D69" w14:textId="77777777" w:rsidTr="00E03F72">
        <w:tc>
          <w:tcPr>
            <w:tcW w:w="1696" w:type="dxa"/>
            <w:shd w:val="clear" w:color="auto" w:fill="D9E2F3" w:themeFill="accent1" w:themeFillTint="33"/>
          </w:tcPr>
          <w:p w14:paraId="5E656E13" w14:textId="7472367F" w:rsidR="00616F27" w:rsidRDefault="00616F27" w:rsidP="00E03F72">
            <w:pPr>
              <w:spacing w:before="40"/>
            </w:pPr>
            <w:r>
              <w:t>13.00 - 14.00 Uhr</w:t>
            </w:r>
          </w:p>
        </w:tc>
        <w:tc>
          <w:tcPr>
            <w:tcW w:w="4932" w:type="dxa"/>
            <w:shd w:val="clear" w:color="auto" w:fill="D9E2F3" w:themeFill="accent1" w:themeFillTint="33"/>
          </w:tcPr>
          <w:p w14:paraId="743CC762" w14:textId="2A2A0FC3" w:rsidR="00616F27" w:rsidRPr="00616F27" w:rsidRDefault="00616F27" w:rsidP="00E03F72">
            <w:pPr>
              <w:spacing w:before="40"/>
            </w:pPr>
            <w:r w:rsidRPr="00A1449E">
              <w:t>Mittagspause</w:t>
            </w:r>
          </w:p>
        </w:tc>
        <w:tc>
          <w:tcPr>
            <w:tcW w:w="2434" w:type="dxa"/>
            <w:shd w:val="clear" w:color="auto" w:fill="D9E2F3" w:themeFill="accent1" w:themeFillTint="33"/>
          </w:tcPr>
          <w:p w14:paraId="5AB9FDCD" w14:textId="61E2B9BA" w:rsidR="00616F27" w:rsidRDefault="00616F27" w:rsidP="00351DFF">
            <w:pPr>
              <w:spacing w:before="40" w:after="40"/>
            </w:pPr>
            <w:r>
              <w:t>selbstorganisiert durch TN</w:t>
            </w:r>
          </w:p>
        </w:tc>
      </w:tr>
      <w:tr w:rsidR="00616F27" w:rsidRPr="00AE7085" w14:paraId="25D0E4D1" w14:textId="77777777" w:rsidTr="00E03F72">
        <w:tc>
          <w:tcPr>
            <w:tcW w:w="1696" w:type="dxa"/>
            <w:shd w:val="clear" w:color="auto" w:fill="F2DAF1"/>
          </w:tcPr>
          <w:p w14:paraId="0C57B958" w14:textId="7AABD8D0" w:rsidR="00616F27" w:rsidRDefault="00616F27" w:rsidP="00E03F72">
            <w:pPr>
              <w:spacing w:before="40"/>
            </w:pPr>
            <w:r>
              <w:t>14.00 - 16.00 Uhr</w:t>
            </w:r>
          </w:p>
        </w:tc>
        <w:tc>
          <w:tcPr>
            <w:tcW w:w="4932" w:type="dxa"/>
            <w:shd w:val="clear" w:color="auto" w:fill="F2DAF1"/>
          </w:tcPr>
          <w:p w14:paraId="250AB067" w14:textId="77777777" w:rsidR="00616F27" w:rsidRPr="00E03F72" w:rsidRDefault="00E03F72" w:rsidP="00E03F72">
            <w:pPr>
              <w:spacing w:before="40"/>
              <w:rPr>
                <w:b/>
                <w:bCs/>
                <w:u w:val="single"/>
              </w:rPr>
            </w:pPr>
            <w:r w:rsidRPr="00E03F72">
              <w:rPr>
                <w:b/>
                <w:bCs/>
                <w:u w:val="single"/>
              </w:rPr>
              <w:t>Teil III:</w:t>
            </w:r>
          </w:p>
          <w:p w14:paraId="1C6E2F73" w14:textId="05821EC9" w:rsidR="00E03F72" w:rsidRPr="00616F27" w:rsidRDefault="00E03F72" w:rsidP="008C1B78">
            <w:r>
              <w:t>Weiterarbeit in den Seminarkollegien</w:t>
            </w:r>
          </w:p>
        </w:tc>
        <w:tc>
          <w:tcPr>
            <w:tcW w:w="2434" w:type="dxa"/>
            <w:shd w:val="clear" w:color="auto" w:fill="F2DAF1"/>
          </w:tcPr>
          <w:p w14:paraId="445B97D4" w14:textId="5FD4B7B2" w:rsidR="00616F27" w:rsidRDefault="00E03F72" w:rsidP="00E03F72">
            <w:pPr>
              <w:spacing w:before="40"/>
            </w:pPr>
            <w:r>
              <w:t>Seminar G: Kemme</w:t>
            </w:r>
          </w:p>
          <w:p w14:paraId="29553B66" w14:textId="77777777" w:rsidR="00E03F72" w:rsidRDefault="00E03F72" w:rsidP="00E03F72">
            <w:pPr>
              <w:spacing w:before="40"/>
            </w:pPr>
            <w:r>
              <w:t xml:space="preserve">Seminar </w:t>
            </w:r>
            <w:proofErr w:type="spellStart"/>
            <w:r>
              <w:t>GyGe</w:t>
            </w:r>
            <w:proofErr w:type="spellEnd"/>
            <w:r>
              <w:t>: Dr. Hoch</w:t>
            </w:r>
          </w:p>
          <w:p w14:paraId="22B7A31C" w14:textId="3CD21A79" w:rsidR="00E03F72" w:rsidRDefault="00E03F72" w:rsidP="00351DFF">
            <w:pPr>
              <w:spacing w:before="40" w:after="40"/>
            </w:pPr>
            <w:r>
              <w:t>Seminar BK: v. Kamp-</w:t>
            </w:r>
            <w:proofErr w:type="spellStart"/>
            <w:r>
              <w:t>Wulfmeier</w:t>
            </w:r>
            <w:proofErr w:type="spellEnd"/>
          </w:p>
          <w:p w14:paraId="4A1F1762" w14:textId="12E98697" w:rsidR="00E03F72" w:rsidRDefault="00E03F72" w:rsidP="00351DFF">
            <w:pPr>
              <w:spacing w:before="40" w:after="40"/>
            </w:pPr>
            <w:r>
              <w:t>Seminar SF: Bücking</w:t>
            </w:r>
          </w:p>
        </w:tc>
      </w:tr>
    </w:tbl>
    <w:p w14:paraId="048CBCB7" w14:textId="0A371FA6" w:rsidR="00A476B9" w:rsidRDefault="00351DFF" w:rsidP="00351DFF">
      <w:pPr>
        <w:rPr>
          <w:b/>
          <w:bCs/>
        </w:rPr>
      </w:pPr>
      <w:r w:rsidRPr="00351DFF">
        <w:rPr>
          <w:b/>
          <w:bCs/>
        </w:rPr>
        <w:lastRenderedPageBreak/>
        <w:t xml:space="preserve">II. </w:t>
      </w:r>
      <w:r w:rsidR="00A476B9">
        <w:rPr>
          <w:b/>
          <w:bCs/>
        </w:rPr>
        <w:t>Zielsetzung für den Tag:</w:t>
      </w:r>
    </w:p>
    <w:p w14:paraId="220C685E" w14:textId="03D95D51" w:rsidR="00A476B9" w:rsidRDefault="00A476B9" w:rsidP="00A4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1277"/>
      </w:pPr>
      <w:r w:rsidRPr="00BF37DF">
        <w:rPr>
          <w:rFonts w:ascii="Calibri" w:eastAsia="Times New Roman" w:hAnsi="Calibri" w:cs="Times New Roman"/>
        </w:rPr>
        <w:t xml:space="preserve">Reflektieren Sie das im Kerncurriculum formulierte Verständnis von Lehrerausbildung als </w:t>
      </w:r>
      <w:r w:rsidRPr="00BF37DF">
        <w:rPr>
          <w:rFonts w:ascii="Calibri" w:eastAsia="Times New Roman" w:hAnsi="Calibri" w:cs="Times New Roman"/>
          <w:b/>
        </w:rPr>
        <w:t>personalisierte Professionalisierung</w:t>
      </w:r>
      <w:r w:rsidRPr="00BF37DF">
        <w:rPr>
          <w:rFonts w:ascii="Calibri" w:eastAsia="Times New Roman" w:hAnsi="Calibri" w:cs="Times New Roman"/>
        </w:rPr>
        <w:t xml:space="preserve"> hinsichtlich der </w:t>
      </w:r>
      <w:r w:rsidRPr="00BF37DF">
        <w:rPr>
          <w:rFonts w:ascii="Calibri" w:eastAsia="Times New Roman" w:hAnsi="Calibri" w:cs="Times New Roman"/>
          <w:b/>
        </w:rPr>
        <w:t>Ausbildungspläne</w:t>
      </w:r>
      <w:r w:rsidRPr="00BF37DF">
        <w:rPr>
          <w:rFonts w:ascii="Calibri" w:eastAsia="Times New Roman" w:hAnsi="Calibri" w:cs="Times New Roman"/>
        </w:rPr>
        <w:t xml:space="preserve"> und </w:t>
      </w:r>
      <w:r w:rsidRPr="00BF37DF">
        <w:rPr>
          <w:rFonts w:ascii="Calibri" w:eastAsia="Times New Roman" w:hAnsi="Calibri" w:cs="Times New Roman"/>
          <w:b/>
        </w:rPr>
        <w:t>teilnehmerorientierter Ausbildungsangebote</w:t>
      </w:r>
      <w:r w:rsidRPr="00BF37DF">
        <w:rPr>
          <w:rFonts w:ascii="Calibri" w:eastAsia="Times New Roman" w:hAnsi="Calibri" w:cs="Times New Roman"/>
        </w:rPr>
        <w:t xml:space="preserve"> und leiten Sie daraus (die) Entwicklungsaufgaben (für Ihr Fachseminar/ Kernseminar/ Seminar/ </w:t>
      </w:r>
      <w:proofErr w:type="spellStart"/>
      <w:r w:rsidRPr="00BF37DF">
        <w:rPr>
          <w:rFonts w:ascii="Calibri" w:eastAsia="Times New Roman" w:hAnsi="Calibri" w:cs="Times New Roman"/>
        </w:rPr>
        <w:t>ZfsL</w:t>
      </w:r>
      <w:proofErr w:type="spellEnd"/>
      <w:r w:rsidRPr="00BF37DF">
        <w:rPr>
          <w:rFonts w:ascii="Calibri" w:eastAsia="Times New Roman" w:hAnsi="Calibri" w:cs="Times New Roman"/>
        </w:rPr>
        <w:t>) ab.</w:t>
      </w:r>
    </w:p>
    <w:p w14:paraId="31858246" w14:textId="1697B379" w:rsidR="00351DFF" w:rsidRPr="00351DFF" w:rsidRDefault="00A476B9" w:rsidP="00351DFF">
      <w:pPr>
        <w:rPr>
          <w:b/>
          <w:bCs/>
        </w:rPr>
      </w:pPr>
      <w:r>
        <w:rPr>
          <w:b/>
          <w:bCs/>
        </w:rPr>
        <w:t xml:space="preserve">III. </w:t>
      </w:r>
      <w:r w:rsidR="00351DFF" w:rsidRPr="00351DFF">
        <w:rPr>
          <w:b/>
          <w:bCs/>
        </w:rPr>
        <w:t>Weitere Absprachen:</w:t>
      </w:r>
    </w:p>
    <w:p w14:paraId="7E7BC2B7" w14:textId="475F7F26" w:rsidR="00971A23" w:rsidRDefault="00971A23" w:rsidP="00351DFF">
      <w:pPr>
        <w:pStyle w:val="Listenabsatz"/>
        <w:numPr>
          <w:ilvl w:val="0"/>
          <w:numId w:val="3"/>
        </w:numPr>
      </w:pPr>
      <w:r>
        <w:t>Zuordnung der TN zu Gruppen nach dem 24.08. (Deadline für Abmeldungen)</w:t>
      </w:r>
    </w:p>
    <w:p w14:paraId="359DAA26" w14:textId="7AC18B85" w:rsidR="00001157" w:rsidRDefault="00001157" w:rsidP="00351DFF">
      <w:pPr>
        <w:pStyle w:val="Listenabsatz"/>
        <w:numPr>
          <w:ilvl w:val="0"/>
          <w:numId w:val="3"/>
        </w:numPr>
      </w:pPr>
      <w:r>
        <w:t xml:space="preserve">Klärung: </w:t>
      </w:r>
      <w:proofErr w:type="spellStart"/>
      <w:r>
        <w:t>Padlet</w:t>
      </w:r>
      <w:proofErr w:type="spellEnd"/>
      <w:r>
        <w:t xml:space="preserve"> in Aula möglich (W-Lan)?</w:t>
      </w:r>
    </w:p>
    <w:p w14:paraId="599391B8" w14:textId="52B59A0C" w:rsidR="00351DFF" w:rsidRDefault="00351DFF" w:rsidP="00351DFF">
      <w:pPr>
        <w:pStyle w:val="Listenabsatz"/>
        <w:numPr>
          <w:ilvl w:val="0"/>
          <w:numId w:val="3"/>
        </w:numPr>
      </w:pPr>
      <w:r>
        <w:t xml:space="preserve">Gruppenbildung: </w:t>
      </w:r>
      <w:r w:rsidRPr="00E3136F">
        <w:rPr>
          <w:u w:val="single"/>
        </w:rPr>
        <w:t>zu Beginn der Veranstaltung</w:t>
      </w:r>
      <w:r>
        <w:t xml:space="preserve"> Eingang in die Aula - TN-Liste zum Abzeichnen - bei jedem Namen steht eine Nummer (1 bis 1</w:t>
      </w:r>
      <w:r w:rsidR="00A476B9">
        <w:t>2</w:t>
      </w:r>
      <w:r>
        <w:t>), TN erhält Karte mit seiner Nummer und der zughörige Raumnummer als Erinnerungshilfe; Rückseite ist „Kofferkarte“</w:t>
      </w:r>
      <w:r>
        <w:br/>
      </w:r>
      <w:r w:rsidRPr="00351DFF">
        <w:rPr>
          <w:i/>
          <w:iCs/>
        </w:rPr>
        <w:t>Verantwortlich:</w:t>
      </w:r>
      <w:r>
        <w:t xml:space="preserve"> Jansen</w:t>
      </w:r>
    </w:p>
    <w:p w14:paraId="6F15BCC0" w14:textId="33E30399" w:rsidR="00351DFF" w:rsidRDefault="00351DFF" w:rsidP="00351DFF">
      <w:pPr>
        <w:pStyle w:val="Listenabsatz"/>
        <w:numPr>
          <w:ilvl w:val="0"/>
          <w:numId w:val="3"/>
        </w:numPr>
      </w:pPr>
      <w:r>
        <w:t>Räume mit Gruppennummer versehen (an der Türe)</w:t>
      </w:r>
      <w:r>
        <w:br/>
      </w:r>
      <w:r w:rsidRPr="00351DFF">
        <w:rPr>
          <w:i/>
          <w:iCs/>
        </w:rPr>
        <w:t>Verantwortlich:</w:t>
      </w:r>
      <w:r>
        <w:t xml:space="preserve"> Jansen</w:t>
      </w:r>
    </w:p>
    <w:p w14:paraId="2FF71553" w14:textId="72A333A2" w:rsidR="00351DFF" w:rsidRDefault="00351DFF" w:rsidP="00351DFF">
      <w:pPr>
        <w:pStyle w:val="Listenabsatz"/>
        <w:numPr>
          <w:ilvl w:val="0"/>
          <w:numId w:val="3"/>
        </w:numPr>
      </w:pPr>
      <w:r>
        <w:t xml:space="preserve">Ergebnissammlung und -visualisierung per </w:t>
      </w:r>
      <w:proofErr w:type="spellStart"/>
      <w:r>
        <w:t>Padlet</w:t>
      </w:r>
      <w:proofErr w:type="spellEnd"/>
    </w:p>
    <w:p w14:paraId="5CE09BDE" w14:textId="469D5C80" w:rsidR="006E506C" w:rsidRDefault="00351DFF" w:rsidP="00351DFF">
      <w:pPr>
        <w:pStyle w:val="Listenabsatz"/>
        <w:numPr>
          <w:ilvl w:val="0"/>
          <w:numId w:val="4"/>
        </w:numPr>
      </w:pPr>
      <w:r>
        <w:t xml:space="preserve">Gestaltung des </w:t>
      </w:r>
      <w:proofErr w:type="spellStart"/>
      <w:r>
        <w:t>Padlet</w:t>
      </w:r>
      <w:proofErr w:type="spellEnd"/>
      <w:r w:rsidR="006E506C">
        <w:t xml:space="preserve"> - v</w:t>
      </w:r>
      <w:r w:rsidR="006E506C" w:rsidRPr="00351DFF">
        <w:rPr>
          <w:i/>
          <w:iCs/>
        </w:rPr>
        <w:t>erantwortlich:</w:t>
      </w:r>
      <w:r w:rsidR="006E506C">
        <w:rPr>
          <w:i/>
          <w:iCs/>
        </w:rPr>
        <w:t xml:space="preserve"> </w:t>
      </w:r>
      <w:proofErr w:type="spellStart"/>
      <w:r>
        <w:t>Dannhorn</w:t>
      </w:r>
      <w:proofErr w:type="spellEnd"/>
      <w:r>
        <w:t>, Jäger</w:t>
      </w:r>
    </w:p>
    <w:p w14:paraId="34F9E97E" w14:textId="79911D56" w:rsidR="00351DFF" w:rsidRDefault="00351DFF" w:rsidP="00351DFF">
      <w:pPr>
        <w:pStyle w:val="Listenabsatz"/>
        <w:numPr>
          <w:ilvl w:val="0"/>
          <w:numId w:val="4"/>
        </w:numPr>
      </w:pPr>
      <w:r>
        <w:t xml:space="preserve">Gruppen stellen ihre Gedanken im </w:t>
      </w:r>
      <w:proofErr w:type="spellStart"/>
      <w:r>
        <w:t>Padlet</w:t>
      </w:r>
      <w:proofErr w:type="spellEnd"/>
      <w:r>
        <w:t xml:space="preserve"> ein </w:t>
      </w:r>
      <w:r w:rsidR="006E506C">
        <w:t xml:space="preserve">- </w:t>
      </w:r>
      <w:r w:rsidR="006E506C">
        <w:rPr>
          <w:i/>
          <w:iCs/>
        </w:rPr>
        <w:t>v</w:t>
      </w:r>
      <w:r w:rsidR="006E506C" w:rsidRPr="00351DFF">
        <w:rPr>
          <w:i/>
          <w:iCs/>
        </w:rPr>
        <w:t>erantwortlich:</w:t>
      </w:r>
      <w:r w:rsidR="006E506C">
        <w:rPr>
          <w:i/>
          <w:iCs/>
        </w:rPr>
        <w:t xml:space="preserve"> </w:t>
      </w:r>
      <w:r>
        <w:t>Gruppen-Moderatoren</w:t>
      </w:r>
    </w:p>
    <w:p w14:paraId="1C8D4E7E" w14:textId="7EFCD60F" w:rsidR="00351DFF" w:rsidRDefault="00351DFF" w:rsidP="006E506C">
      <w:pPr>
        <w:pStyle w:val="Listenabsatz"/>
        <w:numPr>
          <w:ilvl w:val="0"/>
          <w:numId w:val="9"/>
        </w:numPr>
      </w:pPr>
      <w:proofErr w:type="spellStart"/>
      <w:r>
        <w:t>Padlet</w:t>
      </w:r>
      <w:proofErr w:type="spellEnd"/>
      <w:r>
        <w:t xml:space="preserve">-Gestaltung: </w:t>
      </w:r>
      <w:r w:rsidR="00A476B9">
        <w:t xml:space="preserve">Drei Spalten (siehe unten IV.) als Anregung für den </w:t>
      </w:r>
      <w:r>
        <w:t>individuell</w:t>
      </w:r>
      <w:r w:rsidR="006E506C">
        <w:t>e</w:t>
      </w:r>
      <w:r w:rsidR="00A476B9">
        <w:t>n</w:t>
      </w:r>
      <w:r w:rsidR="006E506C">
        <w:t xml:space="preserve"> Ertrag</w:t>
      </w:r>
      <w:r>
        <w:t>: „Ich packe meinen Koffer für den Nachmittag und nehme mit …“ - Kofferkarte beschriften (</w:t>
      </w:r>
      <w:r w:rsidR="006E506C">
        <w:t>Karten werden zu Beginn zusammen mit der Gruppen- und Raumnummer ausgeteilt</w:t>
      </w:r>
      <w:r>
        <w:t>, Kofferkarte bleibt bei den TN, wird nicht veröffentlicht =&gt; TN nehmen diesen Impuls / diese Idee mit in die Arbeit in ihrem jeweiligen Seminar)</w:t>
      </w:r>
    </w:p>
    <w:p w14:paraId="281FEBCB" w14:textId="6621F28C" w:rsidR="00E03F72" w:rsidRPr="00A1449E" w:rsidRDefault="006E506C" w:rsidP="00AE7085">
      <w:pPr>
        <w:rPr>
          <w:b/>
          <w:bCs/>
        </w:rPr>
      </w:pPr>
      <w:r w:rsidRPr="006E506C">
        <w:rPr>
          <w:b/>
          <w:bCs/>
        </w:rPr>
        <w:t>I</w:t>
      </w:r>
      <w:r w:rsidR="00A476B9">
        <w:rPr>
          <w:b/>
          <w:bCs/>
        </w:rPr>
        <w:t>V</w:t>
      </w:r>
      <w:r w:rsidR="00351DFF" w:rsidRPr="006E506C">
        <w:rPr>
          <w:b/>
          <w:bCs/>
        </w:rPr>
        <w:t xml:space="preserve">. </w:t>
      </w:r>
      <w:r w:rsidR="00351DFF" w:rsidRPr="00A1449E">
        <w:rPr>
          <w:b/>
          <w:bCs/>
        </w:rPr>
        <w:t>Arbeitsauftrag für die Austauschphase</w:t>
      </w:r>
      <w:r w:rsidR="00351DFF" w:rsidRPr="00A1449E">
        <w:t xml:space="preserve"> in Gruppen</w:t>
      </w:r>
      <w:r w:rsidR="001B7A20">
        <w:t>:</w:t>
      </w:r>
    </w:p>
    <w:p w14:paraId="6AD1EB37" w14:textId="77777777" w:rsidR="004A15B6" w:rsidRDefault="0033212A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P</w:t>
      </w:r>
      <w:r w:rsidRPr="00BF37DF">
        <w:rPr>
          <w:rFonts w:ascii="Calibri" w:eastAsia="Times New Roman" w:hAnsi="Calibri" w:cs="Times New Roman"/>
          <w:b/>
        </w:rPr>
        <w:t>ersonalisierte Professionalisierung</w:t>
      </w:r>
      <w:r>
        <w:rPr>
          <w:rFonts w:ascii="Calibri" w:eastAsia="Times New Roman" w:hAnsi="Calibri" w:cs="Times New Roman"/>
          <w:b/>
        </w:rPr>
        <w:t xml:space="preserve">: Tauschen Sie sich darüber aus, </w:t>
      </w:r>
    </w:p>
    <w:p w14:paraId="0D98572A" w14:textId="77777777" w:rsidR="004A15B6" w:rsidRPr="004A15B6" w:rsidRDefault="004A15B6" w:rsidP="004A15B6">
      <w:pPr>
        <w:pStyle w:val="Listenabsatz"/>
        <w:numPr>
          <w:ilvl w:val="0"/>
          <w:numId w:val="10"/>
        </w:numPr>
      </w:pPr>
      <w:r w:rsidRPr="004A15B6">
        <w:rPr>
          <w:rFonts w:ascii="Calibri" w:eastAsia="Times New Roman" w:hAnsi="Calibri" w:cs="Times New Roman"/>
          <w:b/>
        </w:rPr>
        <w:t>was Sie darunter verstehen;</w:t>
      </w:r>
    </w:p>
    <w:p w14:paraId="2096C328" w14:textId="77777777" w:rsidR="004A15B6" w:rsidRPr="004A15B6" w:rsidRDefault="0033212A" w:rsidP="004A15B6">
      <w:pPr>
        <w:pStyle w:val="Listenabsatz"/>
        <w:numPr>
          <w:ilvl w:val="0"/>
          <w:numId w:val="10"/>
        </w:numPr>
      </w:pPr>
      <w:r w:rsidRPr="004A15B6">
        <w:rPr>
          <w:rFonts w:ascii="Calibri" w:eastAsia="Times New Roman" w:hAnsi="Calibri" w:cs="Times New Roman"/>
          <w:b/>
        </w:rPr>
        <w:t>inwiefern das in Ihrer Ausbildungspraxis gelingt</w:t>
      </w:r>
      <w:r w:rsidR="004A15B6" w:rsidRPr="004A15B6">
        <w:rPr>
          <w:rFonts w:ascii="Calibri" w:eastAsia="Times New Roman" w:hAnsi="Calibri" w:cs="Times New Roman"/>
          <w:b/>
        </w:rPr>
        <w:t>;</w:t>
      </w:r>
    </w:p>
    <w:p w14:paraId="2268BB7F" w14:textId="1F231985" w:rsidR="0033212A" w:rsidRPr="004A15B6" w:rsidRDefault="0033212A" w:rsidP="004A15B6">
      <w:pPr>
        <w:pStyle w:val="Listenabsatz"/>
        <w:numPr>
          <w:ilvl w:val="0"/>
          <w:numId w:val="10"/>
        </w:numPr>
      </w:pPr>
      <w:r w:rsidRPr="004A15B6">
        <w:rPr>
          <w:rFonts w:ascii="Calibri" w:eastAsia="Times New Roman" w:hAnsi="Calibri" w:cs="Times New Roman"/>
          <w:b/>
        </w:rPr>
        <w:t>wo</w:t>
      </w:r>
      <w:r w:rsidR="004A15B6" w:rsidRPr="004A15B6">
        <w:rPr>
          <w:rFonts w:ascii="Calibri" w:eastAsia="Times New Roman" w:hAnsi="Calibri" w:cs="Times New Roman"/>
          <w:b/>
        </w:rPr>
        <w:t xml:space="preserve"> Sie Entwicklungspotenziale sehen.</w:t>
      </w:r>
    </w:p>
    <w:p w14:paraId="6A4E3299" w14:textId="3F9EE3F3" w:rsidR="00880B07" w:rsidRDefault="00A476B9">
      <w:r>
        <w:t xml:space="preserve">Ergänzende </w:t>
      </w:r>
      <w:r w:rsidR="00880B07" w:rsidRPr="004A15B6">
        <w:t>Impulse</w:t>
      </w:r>
      <w:r>
        <w:t xml:space="preserve"> für die Moderation</w:t>
      </w:r>
      <w:r w:rsidR="00880B07" w:rsidRPr="004A15B6">
        <w:t>:</w:t>
      </w:r>
    </w:p>
    <w:p w14:paraId="6C54A953" w14:textId="3D2D3AE1" w:rsidR="00A476B9" w:rsidRDefault="00A476B9" w:rsidP="00880B07">
      <w:pPr>
        <w:pStyle w:val="Listenabsatz"/>
        <w:numPr>
          <w:ilvl w:val="0"/>
          <w:numId w:val="3"/>
        </w:numPr>
      </w:pPr>
      <w:r>
        <w:t>Was reizt mich am „neuen“ Kerncurriculum, was nicht?</w:t>
      </w:r>
    </w:p>
    <w:p w14:paraId="4B735A2D" w14:textId="4D9BC801" w:rsidR="00880B07" w:rsidRDefault="00880B07" w:rsidP="00880B07">
      <w:pPr>
        <w:pStyle w:val="Listenabsatz"/>
        <w:numPr>
          <w:ilvl w:val="0"/>
          <w:numId w:val="3"/>
        </w:numPr>
      </w:pPr>
      <w:r>
        <w:t xml:space="preserve">Selbstständiges Lernen initiieren - Erfahrungen, Konzepte und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>, Ziele, Vorhaben</w:t>
      </w:r>
    </w:p>
    <w:p w14:paraId="66E2A3D0" w14:textId="6BDA9C8D" w:rsidR="00880B07" w:rsidRDefault="00880B07" w:rsidP="00880B07">
      <w:pPr>
        <w:pStyle w:val="Listenabsatz"/>
        <w:numPr>
          <w:ilvl w:val="0"/>
          <w:numId w:val="3"/>
        </w:numPr>
      </w:pPr>
      <w:r>
        <w:t>Perspektivwechsel: Eigenes Lernen =&gt; Übertragung auf Ausbildung</w:t>
      </w:r>
    </w:p>
    <w:p w14:paraId="708D7214" w14:textId="77777777" w:rsidR="004A15B6" w:rsidRDefault="004A15B6" w:rsidP="004A15B6">
      <w:pPr>
        <w:pStyle w:val="Listenabsatz"/>
        <w:numPr>
          <w:ilvl w:val="0"/>
          <w:numId w:val="3"/>
        </w:numPr>
      </w:pPr>
      <w:r>
        <w:t>meine Haltung als Seminarausbilder*in - Auswirkungen auf mein Ausbildungshandeln</w:t>
      </w:r>
    </w:p>
    <w:p w14:paraId="3F625091" w14:textId="249FEAE0" w:rsidR="00880B07" w:rsidRDefault="00880B07" w:rsidP="00880B07">
      <w:pPr>
        <w:pStyle w:val="Listenabsatz"/>
        <w:numPr>
          <w:ilvl w:val="0"/>
          <w:numId w:val="3"/>
        </w:numPr>
      </w:pPr>
      <w:r>
        <w:t>Didaktik-Technik-Raum: Möglichkeiten, die Räumlichkeiten als Hilfe zu nutzen</w:t>
      </w:r>
    </w:p>
    <w:p w14:paraId="26024CB2" w14:textId="548460CE" w:rsidR="00880B07" w:rsidRDefault="00880B07" w:rsidP="00880B07">
      <w:pPr>
        <w:pStyle w:val="Listenabsatz"/>
        <w:numPr>
          <w:ilvl w:val="0"/>
          <w:numId w:val="3"/>
        </w:numPr>
        <w:pBdr>
          <w:bottom w:val="single" w:sz="6" w:space="1" w:color="auto"/>
        </w:pBdr>
      </w:pPr>
      <w:r>
        <w:t>POB-C =&gt; Referendare zu Multiplikatoren machen</w:t>
      </w:r>
    </w:p>
    <w:p w14:paraId="53E9B08B" w14:textId="6B78D95A" w:rsidR="004C7F7C" w:rsidRDefault="004C7F7C" w:rsidP="006E506C">
      <w:r>
        <w:t xml:space="preserve">Moderatoren sorgen für Einträge im </w:t>
      </w:r>
      <w:r w:rsidR="006E506C" w:rsidRPr="004A15B6">
        <w:t>Ergebnis-</w:t>
      </w:r>
      <w:proofErr w:type="spellStart"/>
      <w:r w:rsidR="006E506C" w:rsidRPr="004A15B6">
        <w:t>Padlet</w:t>
      </w:r>
      <w:proofErr w:type="spellEnd"/>
    </w:p>
    <w:p w14:paraId="73D21138" w14:textId="4726A42E" w:rsidR="006E506C" w:rsidRDefault="004C7F7C" w:rsidP="006E506C">
      <w:r w:rsidRPr="004A15B6">
        <w:t>Ergebnis-</w:t>
      </w:r>
      <w:proofErr w:type="spellStart"/>
      <w:r w:rsidRPr="004A15B6">
        <w:t>Padlet</w:t>
      </w:r>
      <w:proofErr w:type="spellEnd"/>
      <w:r w:rsidR="004A15B6">
        <w:t>:</w:t>
      </w:r>
      <w:r w:rsidR="00812B47">
        <w:t xml:space="preserve"> Überschrift: </w:t>
      </w:r>
      <w:r w:rsidR="00812B47">
        <w:rPr>
          <w:rFonts w:ascii="Calibri" w:eastAsia="Times New Roman" w:hAnsi="Calibri" w:cs="Times New Roman"/>
          <w:b/>
        </w:rPr>
        <w:t>P</w:t>
      </w:r>
      <w:r w:rsidR="00812B47" w:rsidRPr="00BF37DF">
        <w:rPr>
          <w:rFonts w:ascii="Calibri" w:eastAsia="Times New Roman" w:hAnsi="Calibri" w:cs="Times New Roman"/>
          <w:b/>
        </w:rPr>
        <w:t>ersonalisierte Professionalisierung</w:t>
      </w:r>
    </w:p>
    <w:p w14:paraId="2F57B185" w14:textId="02895C21" w:rsidR="006E506C" w:rsidRDefault="00812B47" w:rsidP="006E506C">
      <w:pPr>
        <w:pStyle w:val="Listenabsatz"/>
        <w:numPr>
          <w:ilvl w:val="0"/>
          <w:numId w:val="4"/>
        </w:numPr>
        <w:ind w:left="709"/>
      </w:pPr>
      <w:r w:rsidRPr="00812B47">
        <w:t>Spalten:</w:t>
      </w:r>
      <w:r>
        <w:rPr>
          <w:i/>
          <w:iCs/>
        </w:rPr>
        <w:t xml:space="preserve"> </w:t>
      </w:r>
      <w:r w:rsidRPr="00812B47">
        <w:rPr>
          <w:i/>
          <w:iCs/>
        </w:rPr>
        <w:t>Beispiele guter Praxis</w:t>
      </w:r>
      <w:r>
        <w:t xml:space="preserve"> // </w:t>
      </w:r>
      <w:r w:rsidRPr="00812B47">
        <w:rPr>
          <w:i/>
          <w:iCs/>
        </w:rPr>
        <w:t>Ideen zu Entwicklungsvorhaben</w:t>
      </w:r>
      <w:r>
        <w:t xml:space="preserve"> // letzte </w:t>
      </w:r>
      <w:r w:rsidR="006E506C">
        <w:t>Spalte</w:t>
      </w:r>
      <w:r w:rsidR="006E506C" w:rsidRPr="006E506C">
        <w:t xml:space="preserve">: </w:t>
      </w:r>
      <w:r w:rsidR="006E506C" w:rsidRPr="00812B47">
        <w:rPr>
          <w:i/>
          <w:iCs/>
        </w:rPr>
        <w:t>zu lösende Probleme / offene Fragen</w:t>
      </w:r>
    </w:p>
    <w:p w14:paraId="58FAFA0D" w14:textId="52DC60C2" w:rsidR="006E506C" w:rsidRDefault="004C7F7C" w:rsidP="006E506C">
      <w:r>
        <w:t>Moderatoren</w:t>
      </w:r>
      <w:r>
        <w:t xml:space="preserve"> stellen im Anschluss im Plenum jeweils </w:t>
      </w:r>
      <w:r w:rsidRPr="004C7F7C">
        <w:rPr>
          <w:b/>
          <w:bCs/>
          <w:u w:val="single"/>
        </w:rPr>
        <w:t>kurz</w:t>
      </w:r>
      <w:r>
        <w:t xml:space="preserve"> (max. 2 Min.) </w:t>
      </w:r>
      <w:r w:rsidRPr="004C7F7C">
        <w:rPr>
          <w:b/>
          <w:bCs/>
          <w:u w:val="single"/>
        </w:rPr>
        <w:t>einen</w:t>
      </w:r>
      <w:r>
        <w:t xml:space="preserve"> zentralen Aspekt aus ihrer Gruppe vor!</w:t>
      </w:r>
    </w:p>
    <w:sectPr w:rsidR="006E50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7ACB"/>
    <w:multiLevelType w:val="hybridMultilevel"/>
    <w:tmpl w:val="105CFE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27165"/>
    <w:multiLevelType w:val="hybridMultilevel"/>
    <w:tmpl w:val="0560AA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A0F45"/>
    <w:multiLevelType w:val="hybridMultilevel"/>
    <w:tmpl w:val="10D037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A177F"/>
    <w:multiLevelType w:val="hybridMultilevel"/>
    <w:tmpl w:val="ED22D1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55A56"/>
    <w:multiLevelType w:val="hybridMultilevel"/>
    <w:tmpl w:val="869EC692"/>
    <w:lvl w:ilvl="0" w:tplc="BF5E2724">
      <w:start w:val="10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B17CBD"/>
    <w:multiLevelType w:val="hybridMultilevel"/>
    <w:tmpl w:val="3F96E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E0A50"/>
    <w:multiLevelType w:val="hybridMultilevel"/>
    <w:tmpl w:val="8B2E0D8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68F38FC"/>
    <w:multiLevelType w:val="hybridMultilevel"/>
    <w:tmpl w:val="D4A20756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6B70693F"/>
    <w:multiLevelType w:val="hybridMultilevel"/>
    <w:tmpl w:val="FD02B824"/>
    <w:lvl w:ilvl="0" w:tplc="D82EF964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670" w:hanging="360"/>
      </w:pPr>
    </w:lvl>
    <w:lvl w:ilvl="2" w:tplc="0407001B" w:tentative="1">
      <w:start w:val="1"/>
      <w:numFmt w:val="lowerRoman"/>
      <w:lvlText w:val="%3."/>
      <w:lvlJc w:val="right"/>
      <w:pPr>
        <w:ind w:left="3390" w:hanging="180"/>
      </w:pPr>
    </w:lvl>
    <w:lvl w:ilvl="3" w:tplc="0407000F" w:tentative="1">
      <w:start w:val="1"/>
      <w:numFmt w:val="decimal"/>
      <w:lvlText w:val="%4."/>
      <w:lvlJc w:val="left"/>
      <w:pPr>
        <w:ind w:left="4110" w:hanging="360"/>
      </w:pPr>
    </w:lvl>
    <w:lvl w:ilvl="4" w:tplc="04070019" w:tentative="1">
      <w:start w:val="1"/>
      <w:numFmt w:val="lowerLetter"/>
      <w:lvlText w:val="%5."/>
      <w:lvlJc w:val="left"/>
      <w:pPr>
        <w:ind w:left="4830" w:hanging="360"/>
      </w:pPr>
    </w:lvl>
    <w:lvl w:ilvl="5" w:tplc="0407001B" w:tentative="1">
      <w:start w:val="1"/>
      <w:numFmt w:val="lowerRoman"/>
      <w:lvlText w:val="%6."/>
      <w:lvlJc w:val="right"/>
      <w:pPr>
        <w:ind w:left="5550" w:hanging="180"/>
      </w:pPr>
    </w:lvl>
    <w:lvl w:ilvl="6" w:tplc="0407000F" w:tentative="1">
      <w:start w:val="1"/>
      <w:numFmt w:val="decimal"/>
      <w:lvlText w:val="%7."/>
      <w:lvlJc w:val="left"/>
      <w:pPr>
        <w:ind w:left="6270" w:hanging="360"/>
      </w:pPr>
    </w:lvl>
    <w:lvl w:ilvl="7" w:tplc="04070019" w:tentative="1">
      <w:start w:val="1"/>
      <w:numFmt w:val="lowerLetter"/>
      <w:lvlText w:val="%8."/>
      <w:lvlJc w:val="left"/>
      <w:pPr>
        <w:ind w:left="6990" w:hanging="360"/>
      </w:pPr>
    </w:lvl>
    <w:lvl w:ilvl="8" w:tplc="0407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9" w15:restartNumberingAfterBreak="0">
    <w:nsid w:val="6FDD4A3A"/>
    <w:multiLevelType w:val="hybridMultilevel"/>
    <w:tmpl w:val="273A3B98"/>
    <w:lvl w:ilvl="0" w:tplc="2FDEB9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1C"/>
    <w:rsid w:val="00001157"/>
    <w:rsid w:val="00013028"/>
    <w:rsid w:val="00076A3F"/>
    <w:rsid w:val="001B7A20"/>
    <w:rsid w:val="001D1265"/>
    <w:rsid w:val="0027122B"/>
    <w:rsid w:val="00284A80"/>
    <w:rsid w:val="002D647A"/>
    <w:rsid w:val="0030324C"/>
    <w:rsid w:val="0033212A"/>
    <w:rsid w:val="00351DFF"/>
    <w:rsid w:val="00463B1C"/>
    <w:rsid w:val="004A15B6"/>
    <w:rsid w:val="004C38D0"/>
    <w:rsid w:val="004C7F7C"/>
    <w:rsid w:val="005D3D28"/>
    <w:rsid w:val="00616F27"/>
    <w:rsid w:val="006213C7"/>
    <w:rsid w:val="00690E44"/>
    <w:rsid w:val="006B1D91"/>
    <w:rsid w:val="006E506C"/>
    <w:rsid w:val="00725765"/>
    <w:rsid w:val="00812B47"/>
    <w:rsid w:val="00841800"/>
    <w:rsid w:val="00880B07"/>
    <w:rsid w:val="0088328D"/>
    <w:rsid w:val="008C1B78"/>
    <w:rsid w:val="0093103B"/>
    <w:rsid w:val="00971A23"/>
    <w:rsid w:val="00A1449E"/>
    <w:rsid w:val="00A476B9"/>
    <w:rsid w:val="00A77A9A"/>
    <w:rsid w:val="00A803F4"/>
    <w:rsid w:val="00AE7085"/>
    <w:rsid w:val="00B758A3"/>
    <w:rsid w:val="00BB549A"/>
    <w:rsid w:val="00C36E4E"/>
    <w:rsid w:val="00D1145F"/>
    <w:rsid w:val="00D25F73"/>
    <w:rsid w:val="00D97EEB"/>
    <w:rsid w:val="00DD1543"/>
    <w:rsid w:val="00E03F72"/>
    <w:rsid w:val="00E16CC7"/>
    <w:rsid w:val="00E30126"/>
    <w:rsid w:val="00E3136F"/>
    <w:rsid w:val="00E96B62"/>
    <w:rsid w:val="00EA36FD"/>
    <w:rsid w:val="00ED299B"/>
    <w:rsid w:val="00EE0C53"/>
    <w:rsid w:val="00FB4B3E"/>
    <w:rsid w:val="00FC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9B48"/>
  <w15:docId w15:val="{EC11667E-9C45-4958-95D5-45FDA1EC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3B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4A80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AE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Cornelissen</dc:creator>
  <cp:keywords/>
  <dc:description/>
  <cp:lastModifiedBy>Andreas Jansen</cp:lastModifiedBy>
  <cp:revision>3</cp:revision>
  <cp:lastPrinted>2021-05-19T13:02:00Z</cp:lastPrinted>
  <dcterms:created xsi:type="dcterms:W3CDTF">2021-08-11T07:42:00Z</dcterms:created>
  <dcterms:modified xsi:type="dcterms:W3CDTF">2021-08-11T10:05:00Z</dcterms:modified>
</cp:coreProperties>
</file>