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335" w:rsidRDefault="0063583A">
      <w:r>
        <w:rPr>
          <w:b/>
        </w:rPr>
        <w:t>P</w:t>
      </w:r>
      <w:r w:rsidR="00827335" w:rsidRPr="004A323A">
        <w:rPr>
          <w:b/>
        </w:rPr>
        <w:t xml:space="preserve">rotokoll </w:t>
      </w:r>
      <w:r w:rsidR="0007758B">
        <w:br/>
        <w:t xml:space="preserve">AK ZfsL </w:t>
      </w:r>
      <w:r w:rsidR="000C3717">
        <w:t xml:space="preserve">Fortbildung </w:t>
      </w:r>
      <w:r w:rsidR="0007758B">
        <w:t>12.03.2024</w:t>
      </w:r>
    </w:p>
    <w:p w:rsidR="00827335" w:rsidRDefault="00827335">
      <w:r>
        <w:t>Teilnehmer/innen:</w:t>
      </w:r>
      <w:r>
        <w:br/>
        <w:t>A</w:t>
      </w:r>
      <w:r w:rsidR="00B5139D">
        <w:t>ngela Cornelissen, Anke Grünspe</w:t>
      </w:r>
      <w:r>
        <w:t>k, Iris Jäger,</w:t>
      </w:r>
      <w:r w:rsidR="00D105F7">
        <w:t xml:space="preserve"> Erika Eickholt-Kessel, Birger Weindel</w:t>
      </w:r>
    </w:p>
    <w:p w:rsidR="00D105F7" w:rsidRDefault="00D105F7"/>
    <w:p w:rsidR="00827335" w:rsidRPr="004A323A" w:rsidRDefault="0007758B">
      <w:pPr>
        <w:rPr>
          <w:b/>
        </w:rPr>
      </w:pPr>
      <w:r>
        <w:rPr>
          <w:b/>
        </w:rPr>
        <w:t>TOP 1</w:t>
      </w:r>
      <w:r>
        <w:rPr>
          <w:b/>
        </w:rPr>
        <w:tab/>
      </w:r>
      <w:r>
        <w:rPr>
          <w:b/>
        </w:rPr>
        <w:tab/>
        <w:t>Brainstorming Weiterarbeit</w:t>
      </w:r>
    </w:p>
    <w:p w:rsidR="00D105F7" w:rsidRDefault="0007758B" w:rsidP="0007758B">
      <w:pPr>
        <w:ind w:left="1414"/>
      </w:pPr>
      <w:r>
        <w:t xml:space="preserve">Es geht um die Ausrichtung der Weiterarbeit: Anknüpfung an die Inhalte des Fortbildungstages </w:t>
      </w:r>
      <w:r w:rsidR="0063583A">
        <w:t xml:space="preserve">vom </w:t>
      </w:r>
      <w:r>
        <w:t>14.11</w:t>
      </w:r>
      <w:r w:rsidR="0063583A">
        <w:t xml:space="preserve">.2024 (KI) oder </w:t>
      </w:r>
      <w:r w:rsidR="000E4D1E">
        <w:t>N</w:t>
      </w:r>
      <w:r w:rsidR="0063583A">
        <w:t>euausrichtung</w:t>
      </w:r>
      <w:r w:rsidR="00047FA9">
        <w:t>?</w:t>
      </w:r>
    </w:p>
    <w:p w:rsidR="0007758B" w:rsidRDefault="0007758B" w:rsidP="0007758B">
      <w:pPr>
        <w:ind w:left="1414"/>
      </w:pPr>
      <w:r>
        <w:t xml:space="preserve">Frau Eickholt-Kessel weist darauf hin, dass KI in </w:t>
      </w:r>
      <w:proofErr w:type="spellStart"/>
      <w:r>
        <w:t>GyGe</w:t>
      </w:r>
      <w:proofErr w:type="spellEnd"/>
      <w:r>
        <w:t xml:space="preserve"> schon länger Thema ist. Mit Hinweis auf ein persönliches Interesse bringt sie das Thema Neurobiologie ein. Außerdem nennt sie </w:t>
      </w:r>
      <w:r w:rsidRPr="0007758B">
        <w:rPr>
          <w:b/>
        </w:rPr>
        <w:t>Karola Junghans</w:t>
      </w:r>
      <w:r>
        <w:t xml:space="preserve"> </w:t>
      </w:r>
      <w:r w:rsidR="00E00705">
        <w:t xml:space="preserve">mit dem Thema Seminardidaktik </w:t>
      </w:r>
      <w:r>
        <w:t>als mögliche Referentin.</w:t>
      </w:r>
    </w:p>
    <w:p w:rsidR="0007758B" w:rsidRDefault="0007758B" w:rsidP="0007758B">
      <w:pPr>
        <w:ind w:left="1414"/>
      </w:pPr>
      <w:r>
        <w:t>Frau Jäg</w:t>
      </w:r>
      <w:r w:rsidR="00342B96">
        <w:t>er benennt als aktuell wichtige aktuelle Schwerpunkt</w:t>
      </w:r>
      <w:r>
        <w:t xml:space="preserve"> aus dem Lehramt GS die neue OPV und </w:t>
      </w:r>
      <w:r w:rsidR="00342B96">
        <w:t xml:space="preserve">angrenzende </w:t>
      </w:r>
      <w:r>
        <w:t>Themen wie Leitfaden Nachbesprechung, U-Entwürfe in</w:t>
      </w:r>
      <w:r w:rsidR="00342B96">
        <w:t xml:space="preserve"> digitalen Formaten, Perspektiv-G</w:t>
      </w:r>
      <w:r w:rsidR="006021DE">
        <w:t>espräch oder</w:t>
      </w:r>
      <w:r w:rsidR="00342B96">
        <w:t xml:space="preserve"> Portfolio.</w:t>
      </w:r>
    </w:p>
    <w:p w:rsidR="00342B96" w:rsidRDefault="00342B96" w:rsidP="0007758B">
      <w:pPr>
        <w:ind w:left="1414"/>
      </w:pPr>
      <w:r>
        <w:t xml:space="preserve">Frau Grünspek berichtet über ein Interesse des BK an einer Veranstaltung mit Timo </w:t>
      </w:r>
      <w:proofErr w:type="spellStart"/>
      <w:r>
        <w:t>Nolle</w:t>
      </w:r>
      <w:proofErr w:type="spellEnd"/>
      <w:r>
        <w:t>.</w:t>
      </w:r>
      <w:r w:rsidR="000E4D1E">
        <w:t xml:space="preserve"> Die anderen Lehrämter hatten in jüngerer Zeit jeweils Veranstaltungen mit diesem Referenten.</w:t>
      </w:r>
    </w:p>
    <w:p w:rsidR="00342B96" w:rsidRDefault="00342B96" w:rsidP="0007758B">
      <w:pPr>
        <w:ind w:left="1414"/>
      </w:pPr>
      <w:r>
        <w:t xml:space="preserve">Herr Weindel weist auf den aktuellen Newsletter </w:t>
      </w:r>
      <w:proofErr w:type="spellStart"/>
      <w:r>
        <w:rPr>
          <w:i/>
        </w:rPr>
        <w:t>zfsl</w:t>
      </w:r>
      <w:proofErr w:type="spellEnd"/>
      <w:r>
        <w:rPr>
          <w:i/>
        </w:rPr>
        <w:t xml:space="preserve"> im digitalen Wandel </w:t>
      </w:r>
      <w:r>
        <w:t xml:space="preserve">hin, in dem z. B. Material zum spielerischen Erwerb von Prompting-Kompetenzen mit Schulform bezogenen Szenarien </w:t>
      </w:r>
      <w:r w:rsidR="006021DE">
        <w:t xml:space="preserve">zu KI </w:t>
      </w:r>
      <w:r>
        <w:t>verlinkt sind.</w:t>
      </w:r>
    </w:p>
    <w:p w:rsidR="00342B96" w:rsidRDefault="00342B96" w:rsidP="0007758B">
      <w:pPr>
        <w:ind w:left="1414"/>
      </w:pPr>
      <w:r>
        <w:t xml:space="preserve">Gemeinsam wird diskutiert über </w:t>
      </w:r>
    </w:p>
    <w:p w:rsidR="00342B96" w:rsidRDefault="000E4D1E" w:rsidP="00342B96">
      <w:pPr>
        <w:pStyle w:val="Listenabsatz"/>
        <w:numPr>
          <w:ilvl w:val="0"/>
          <w:numId w:val="2"/>
        </w:numPr>
      </w:pPr>
      <w:r>
        <w:t>das</w:t>
      </w:r>
      <w:r w:rsidR="006021DE">
        <w:t xml:space="preserve"> laufende </w:t>
      </w:r>
      <w:proofErr w:type="spellStart"/>
      <w:r w:rsidR="006021DE">
        <w:t>Fobizz</w:t>
      </w:r>
      <w:proofErr w:type="spellEnd"/>
      <w:r w:rsidR="006021DE">
        <w:t xml:space="preserve">-Abo, das </w:t>
      </w:r>
      <w:r>
        <w:t>alle</w:t>
      </w:r>
      <w:r w:rsidR="006021DE">
        <w:t>n</w:t>
      </w:r>
      <w:r>
        <w:t xml:space="preserve"> Fachleitungen</w:t>
      </w:r>
      <w:r w:rsidR="006021DE">
        <w:t xml:space="preserve"> zurzeit zur Verfügung steht</w:t>
      </w:r>
      <w:r>
        <w:t xml:space="preserve"> </w:t>
      </w:r>
      <w:r>
        <w:br/>
        <w:t>(ggf. Impulse für eine intensivere Nutzung)</w:t>
      </w:r>
    </w:p>
    <w:p w:rsidR="000E4D1E" w:rsidRDefault="000E4D1E" w:rsidP="00342B96">
      <w:pPr>
        <w:pStyle w:val="Listenabsatz"/>
        <w:numPr>
          <w:ilvl w:val="0"/>
          <w:numId w:val="2"/>
        </w:numPr>
      </w:pPr>
      <w:r>
        <w:t>Ideen zur Sammlung und Platzierung von Best-Practice-Beispielen</w:t>
      </w:r>
    </w:p>
    <w:p w:rsidR="000E4D1E" w:rsidRDefault="000E4D1E" w:rsidP="000E4D1E">
      <w:pPr>
        <w:pStyle w:val="Listenabsatz"/>
        <w:numPr>
          <w:ilvl w:val="0"/>
          <w:numId w:val="2"/>
        </w:numPr>
      </w:pPr>
      <w:r>
        <w:t>Seminarübergreifende Impulse, um die Erträge der letzten Fortbildung zu sichern</w:t>
      </w:r>
    </w:p>
    <w:p w:rsidR="000E4D1E" w:rsidRDefault="000E4D1E" w:rsidP="000E4D1E">
      <w:pPr>
        <w:pStyle w:val="Listenabsatz"/>
        <w:numPr>
          <w:ilvl w:val="0"/>
          <w:numId w:val="2"/>
        </w:numPr>
      </w:pPr>
      <w:r>
        <w:t>die Frage, ob eine Prozessbegleitung Bestandteil des Auftrags dieser Gruppe ist</w:t>
      </w:r>
    </w:p>
    <w:p w:rsidR="000E4D1E" w:rsidRDefault="000E4D1E" w:rsidP="000E4D1E">
      <w:pPr>
        <w:pStyle w:val="Listenabsatz"/>
        <w:numPr>
          <w:ilvl w:val="0"/>
          <w:numId w:val="2"/>
        </w:numPr>
      </w:pPr>
      <w:r>
        <w:t xml:space="preserve">Umgang mit Veränderungsprozessen </w:t>
      </w:r>
    </w:p>
    <w:p w:rsidR="000E4D1E" w:rsidRPr="000E4D1E" w:rsidRDefault="000E4D1E" w:rsidP="000E4D1E">
      <w:pPr>
        <w:rPr>
          <w:b/>
        </w:rPr>
      </w:pPr>
      <w:r w:rsidRPr="000E4D1E">
        <w:rPr>
          <w:b/>
        </w:rPr>
        <w:t>TOP 2</w:t>
      </w:r>
      <w:r w:rsidRPr="000E4D1E">
        <w:rPr>
          <w:b/>
        </w:rPr>
        <w:tab/>
      </w:r>
      <w:r w:rsidRPr="000E4D1E">
        <w:rPr>
          <w:b/>
        </w:rPr>
        <w:tab/>
        <w:t>Fokussierung</w:t>
      </w:r>
    </w:p>
    <w:p w:rsidR="00E00705" w:rsidRDefault="0063583A" w:rsidP="00E00705">
      <w:pPr>
        <w:ind w:left="1414"/>
      </w:pPr>
      <w:r>
        <w:t xml:space="preserve">Das Gespräch fokussiert sich zunehmend auf Karola Junghans als potentielle Referentin mit dem Schwerpunkt </w:t>
      </w:r>
      <w:r>
        <w:rPr>
          <w:i/>
        </w:rPr>
        <w:t>kreativer Umgang mit Veränderungsprozessen</w:t>
      </w:r>
      <w:r w:rsidR="0020643D">
        <w:rPr>
          <w:i/>
        </w:rPr>
        <w:t xml:space="preserve"> </w:t>
      </w:r>
      <w:r w:rsidR="0020643D" w:rsidRPr="0020643D">
        <w:t>in der A</w:t>
      </w:r>
      <w:r w:rsidR="00E00705" w:rsidRPr="0020643D">
        <w:t>usbildung</w:t>
      </w:r>
      <w:r w:rsidR="0020643D" w:rsidRPr="0020643D">
        <w:t xml:space="preserve"> von Lehrer/innen</w:t>
      </w:r>
      <w:r w:rsidRPr="0020643D">
        <w:t>. Nicht</w:t>
      </w:r>
      <w:r>
        <w:t xml:space="preserve"> nur Digitalisierung u</w:t>
      </w:r>
      <w:r w:rsidR="006021DE">
        <w:t xml:space="preserve">nd </w:t>
      </w:r>
      <w:proofErr w:type="gramStart"/>
      <w:r w:rsidR="006021DE">
        <w:t>KI</w:t>
      </w:r>
      <w:proofErr w:type="gramEnd"/>
      <w:r w:rsidR="006021DE">
        <w:t xml:space="preserve"> </w:t>
      </w:r>
      <w:r>
        <w:t>sondern auch Veränderungen der Ausbildung (</w:t>
      </w:r>
      <w:r w:rsidR="0020643D">
        <w:t xml:space="preserve">z. B. die </w:t>
      </w:r>
      <w:r>
        <w:t xml:space="preserve">Hervorhebung reflexiver Kompetenzen) setzen uns vor die Anforderung, mit Veränderung </w:t>
      </w:r>
      <w:r w:rsidR="00E00705">
        <w:t>– im besten Fall kritisch und konstruktiv – umzugehen. Dazu kann auch die</w:t>
      </w:r>
      <w:r w:rsidR="006021DE">
        <w:t xml:space="preserve"> Idee von</w:t>
      </w:r>
      <w:r w:rsidR="00E00705">
        <w:t xml:space="preserve"> Bewahrung </w:t>
      </w:r>
      <w:r w:rsidR="006021DE">
        <w:t xml:space="preserve">gehören </w:t>
      </w:r>
      <w:r w:rsidR="00E00705">
        <w:t>(z. B. der Umgang mit haptischen Lerngegenständen).</w:t>
      </w:r>
    </w:p>
    <w:p w:rsidR="0020643D" w:rsidRDefault="00E00705" w:rsidP="0020643D">
      <w:pPr>
        <w:ind w:left="1414"/>
      </w:pPr>
      <w:r w:rsidRPr="00E00705">
        <w:rPr>
          <w:i/>
        </w:rPr>
        <w:t xml:space="preserve">Umgang mit </w:t>
      </w:r>
      <w:r>
        <w:rPr>
          <w:i/>
        </w:rPr>
        <w:t xml:space="preserve">Veränderungen </w:t>
      </w:r>
      <w:r>
        <w:t xml:space="preserve">fokussiert </w:t>
      </w:r>
      <w:r w:rsidR="006021DE">
        <w:t xml:space="preserve">demnach </w:t>
      </w:r>
      <w:r>
        <w:t xml:space="preserve">nicht so sehr die Themen, die die Veränderungen bewirken, sondern die eigenen Kompetenzen, gut mit diesen zunehmend sich beschleunigenden Veränderungen umzugehen. Es lässt eine Auseinandersetzung mit </w:t>
      </w:r>
      <w:r w:rsidR="0020643D">
        <w:t xml:space="preserve">unterschiedlichen </w:t>
      </w:r>
      <w:r>
        <w:t xml:space="preserve">Themen </w:t>
      </w:r>
      <w:r w:rsidR="0020643D">
        <w:t>zu (Digitalisierung, neue OPV, Reflexivität, eine sich verändernde Schullandschaft etc.).</w:t>
      </w:r>
    </w:p>
    <w:p w:rsidR="00BC4BC8" w:rsidRPr="0020643D" w:rsidRDefault="00BC4BC8" w:rsidP="0020643D">
      <w:r>
        <w:rPr>
          <w:b/>
          <w:color w:val="000000" w:themeColor="text1"/>
        </w:rPr>
        <w:lastRenderedPageBreak/>
        <w:t>T</w:t>
      </w:r>
      <w:r w:rsidR="00DB32CA">
        <w:rPr>
          <w:b/>
          <w:color w:val="000000" w:themeColor="text1"/>
        </w:rPr>
        <w:t>OP 3</w:t>
      </w:r>
      <w:r w:rsidR="00DB32CA">
        <w:rPr>
          <w:b/>
          <w:color w:val="000000" w:themeColor="text1"/>
        </w:rPr>
        <w:tab/>
      </w:r>
      <w:r w:rsidR="00DB32CA">
        <w:rPr>
          <w:b/>
          <w:color w:val="000000" w:themeColor="text1"/>
        </w:rPr>
        <w:tab/>
        <w:t xml:space="preserve">Überlegungen zu Fortbildungstag und Weiterarbeit </w:t>
      </w:r>
      <w:r w:rsidR="0020643D">
        <w:rPr>
          <w:b/>
          <w:color w:val="000000" w:themeColor="text1"/>
        </w:rPr>
        <w:t>/ ToDo</w:t>
      </w:r>
    </w:p>
    <w:p w:rsidR="0020643D" w:rsidRDefault="0020643D" w:rsidP="000E4D1E">
      <w:pPr>
        <w:ind w:left="1414"/>
        <w:rPr>
          <w:color w:val="000000" w:themeColor="text1"/>
        </w:rPr>
      </w:pPr>
      <w:r>
        <w:rPr>
          <w:color w:val="000000" w:themeColor="text1"/>
        </w:rPr>
        <w:t>ZfsL-Fortbildungstag am 20.11. oder 27.11.2024</w:t>
      </w:r>
      <w:r>
        <w:rPr>
          <w:color w:val="000000" w:themeColor="text1"/>
        </w:rPr>
        <w:br/>
        <w:t xml:space="preserve">Herr Weindel fragt bei Frau Junghans an, ob ein Vortrag </w:t>
      </w:r>
      <w:r w:rsidR="0068119E">
        <w:rPr>
          <w:color w:val="000000" w:themeColor="text1"/>
        </w:rPr>
        <w:t xml:space="preserve">zum beschriebenen Kontext im Vormittagsbereich </w:t>
      </w:r>
      <w:r>
        <w:rPr>
          <w:color w:val="000000" w:themeColor="text1"/>
        </w:rPr>
        <w:t>möglich ist und was er kosten würde.</w:t>
      </w:r>
    </w:p>
    <w:p w:rsidR="0020643D" w:rsidRDefault="006021DE" w:rsidP="000E4D1E">
      <w:pPr>
        <w:ind w:left="1414"/>
        <w:rPr>
          <w:color w:val="000000" w:themeColor="text1"/>
        </w:rPr>
      </w:pPr>
      <w:r>
        <w:rPr>
          <w:color w:val="000000" w:themeColor="text1"/>
        </w:rPr>
        <w:t>Möglich wäre ein</w:t>
      </w:r>
      <w:r w:rsidR="0020643D">
        <w:rPr>
          <w:color w:val="000000" w:themeColor="text1"/>
        </w:rPr>
        <w:t xml:space="preserve"> Barcamp im Anschluss an den Vortrag, nachmittags, zu unterschiedlichen Themen (</w:t>
      </w:r>
      <w:r>
        <w:rPr>
          <w:color w:val="000000" w:themeColor="text1"/>
        </w:rPr>
        <w:t>die Rahmung</w:t>
      </w:r>
      <w:r w:rsidR="0020643D">
        <w:rPr>
          <w:color w:val="000000" w:themeColor="text1"/>
        </w:rPr>
        <w:t xml:space="preserve"> könnte </w:t>
      </w:r>
      <w:r>
        <w:rPr>
          <w:color w:val="000000" w:themeColor="text1"/>
        </w:rPr>
        <w:t xml:space="preserve">unter dem Titel </w:t>
      </w:r>
      <w:r w:rsidR="0020643D">
        <w:rPr>
          <w:i/>
          <w:color w:val="000000" w:themeColor="text1"/>
        </w:rPr>
        <w:t xml:space="preserve">Umgang mit Veränderung als kreativer Prozess </w:t>
      </w:r>
      <w:r w:rsidR="0020643D">
        <w:rPr>
          <w:color w:val="000000" w:themeColor="text1"/>
        </w:rPr>
        <w:t>o. ä.</w:t>
      </w:r>
      <w:r>
        <w:rPr>
          <w:color w:val="000000" w:themeColor="text1"/>
        </w:rPr>
        <w:t xml:space="preserve"> stehen</w:t>
      </w:r>
      <w:r w:rsidR="0020643D">
        <w:rPr>
          <w:color w:val="000000" w:themeColor="text1"/>
        </w:rPr>
        <w:t>).</w:t>
      </w:r>
    </w:p>
    <w:p w:rsidR="00AC1B0D" w:rsidRDefault="0020643D" w:rsidP="0020643D">
      <w:pPr>
        <w:ind w:left="1416"/>
      </w:pPr>
      <w:r>
        <w:rPr>
          <w:color w:val="000000" w:themeColor="text1"/>
        </w:rPr>
        <w:t>Prozessbegleitung bei der Weiterarbeit an den digitalen Themen mit Unterstützung bzw. Vernetzung mit der Medienberatung des ZfsL. Herr Weindel nimmt Kontakt zu Herrn Heisterkamp auf.</w:t>
      </w:r>
      <w:r w:rsidR="00BC4BC8">
        <w:rPr>
          <w:color w:val="000000" w:themeColor="text1"/>
        </w:rPr>
        <w:br/>
      </w:r>
    </w:p>
    <w:p w:rsidR="00AC1B0D" w:rsidRDefault="00AC1B0D" w:rsidP="00AC1B0D">
      <w:pPr>
        <w:rPr>
          <w:b/>
        </w:rPr>
      </w:pPr>
      <w:r w:rsidRPr="00AC1B0D">
        <w:rPr>
          <w:b/>
        </w:rPr>
        <w:t>T</w:t>
      </w:r>
      <w:r w:rsidR="0068119E">
        <w:rPr>
          <w:b/>
        </w:rPr>
        <w:t>OP 4</w:t>
      </w:r>
      <w:r w:rsidRPr="00AC1B0D">
        <w:rPr>
          <w:b/>
        </w:rPr>
        <w:tab/>
      </w:r>
      <w:r w:rsidRPr="00AC1B0D">
        <w:rPr>
          <w:b/>
        </w:rPr>
        <w:tab/>
      </w:r>
      <w:r w:rsidR="000E4D1E">
        <w:rPr>
          <w:b/>
        </w:rPr>
        <w:t>N</w:t>
      </w:r>
      <w:r>
        <w:rPr>
          <w:b/>
        </w:rPr>
        <w:t>ächstes Treffen</w:t>
      </w:r>
    </w:p>
    <w:p w:rsidR="00AC1B0D" w:rsidRDefault="0020643D" w:rsidP="0068119E">
      <w:pPr>
        <w:ind w:left="1414"/>
      </w:pPr>
      <w:r>
        <w:t xml:space="preserve">25.04.2024 16:00 – 17:30 </w:t>
      </w:r>
      <w:r w:rsidR="0068119E">
        <w:br/>
      </w:r>
      <w:r>
        <w:t>(</w:t>
      </w:r>
      <w:r w:rsidR="0068119E">
        <w:t>Fr. Cornelissen, Fr.</w:t>
      </w:r>
      <w:r w:rsidR="0068119E" w:rsidRPr="0068119E">
        <w:t xml:space="preserve"> Grünspek, </w:t>
      </w:r>
      <w:r w:rsidR="0068119E">
        <w:t>Fr. Jäger, Hr.</w:t>
      </w:r>
      <w:r w:rsidR="0068119E" w:rsidRPr="0068119E">
        <w:t xml:space="preserve"> Weindel</w:t>
      </w:r>
      <w:r w:rsidR="0068119E">
        <w:t xml:space="preserve"> können).</w:t>
      </w:r>
    </w:p>
    <w:p w:rsidR="0068119E" w:rsidRDefault="0068119E" w:rsidP="0068119E">
      <w:pPr>
        <w:ind w:left="1414"/>
      </w:pPr>
      <w:r>
        <w:t>Alternativ 24.04.2024 17:00 – 18:00</w:t>
      </w:r>
      <w:r>
        <w:br/>
        <w:t xml:space="preserve">(falls </w:t>
      </w:r>
      <w:r w:rsidR="006021DE">
        <w:t xml:space="preserve">am 25.04. niemand von </w:t>
      </w:r>
      <w:proofErr w:type="spellStart"/>
      <w:r w:rsidR="006021DE">
        <w:t>GyGe</w:t>
      </w:r>
      <w:proofErr w:type="spellEnd"/>
      <w:r w:rsidR="006021DE">
        <w:t xml:space="preserve"> teilnehmen</w:t>
      </w:r>
      <w:r>
        <w:t xml:space="preserve"> kann).</w:t>
      </w:r>
    </w:p>
    <w:p w:rsidR="00AC1B0D" w:rsidRDefault="0068119E" w:rsidP="0068119E">
      <w:pPr>
        <w:ind w:left="1414"/>
      </w:pPr>
      <w:r>
        <w:t xml:space="preserve">Herr Weindel bittet Frau </w:t>
      </w:r>
      <w:proofErr w:type="spellStart"/>
      <w:r>
        <w:t>Dannhorn</w:t>
      </w:r>
      <w:proofErr w:type="spellEnd"/>
      <w:r>
        <w:t xml:space="preserve">, Frau Eickholt-Kessel und Frau Bräuning per </w:t>
      </w:r>
      <w:r>
        <w:br/>
        <w:t>E-Mail um Rückmeldung zum kommenden Termin und lädt dann zu einem der beiden Termine ein.</w:t>
      </w:r>
      <w:r>
        <w:br/>
      </w:r>
    </w:p>
    <w:p w:rsidR="00AC1B0D" w:rsidRPr="00AC1B0D" w:rsidRDefault="00AC1B0D" w:rsidP="00AC1B0D">
      <w:r>
        <w:t xml:space="preserve">Protokoll: </w:t>
      </w:r>
      <w:r>
        <w:tab/>
        <w:t>Birger Weindel</w:t>
      </w:r>
      <w:bookmarkStart w:id="0" w:name="_GoBack"/>
      <w:bookmarkEnd w:id="0"/>
    </w:p>
    <w:p w:rsidR="00AC1B0D" w:rsidRPr="00AC1B0D" w:rsidRDefault="00AC1B0D" w:rsidP="00AC1B0D">
      <w:r>
        <w:br/>
      </w:r>
      <w:r>
        <w:tab/>
      </w:r>
      <w:r>
        <w:tab/>
      </w:r>
    </w:p>
    <w:p w:rsidR="0082313E" w:rsidRDefault="0082313E"/>
    <w:sectPr w:rsidR="008231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7C0C"/>
    <w:multiLevelType w:val="hybridMultilevel"/>
    <w:tmpl w:val="CCF42E9A"/>
    <w:lvl w:ilvl="0" w:tplc="DE0E609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467C3"/>
    <w:multiLevelType w:val="hybridMultilevel"/>
    <w:tmpl w:val="50F088E8"/>
    <w:lvl w:ilvl="0" w:tplc="333036CA">
      <w:numFmt w:val="bullet"/>
      <w:lvlText w:val="-"/>
      <w:lvlJc w:val="left"/>
      <w:pPr>
        <w:ind w:left="177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3E"/>
    <w:rsid w:val="000042B6"/>
    <w:rsid w:val="00047FA9"/>
    <w:rsid w:val="0007758B"/>
    <w:rsid w:val="000C3717"/>
    <w:rsid w:val="000E4D1E"/>
    <w:rsid w:val="0020643D"/>
    <w:rsid w:val="002468E1"/>
    <w:rsid w:val="00342B96"/>
    <w:rsid w:val="00432E90"/>
    <w:rsid w:val="00475E7A"/>
    <w:rsid w:val="004A323A"/>
    <w:rsid w:val="006021DE"/>
    <w:rsid w:val="0063583A"/>
    <w:rsid w:val="0068119E"/>
    <w:rsid w:val="0082313E"/>
    <w:rsid w:val="00827335"/>
    <w:rsid w:val="008F0C06"/>
    <w:rsid w:val="00AC1B0D"/>
    <w:rsid w:val="00B5139D"/>
    <w:rsid w:val="00B56D49"/>
    <w:rsid w:val="00BC4BC8"/>
    <w:rsid w:val="00CC4E61"/>
    <w:rsid w:val="00D105F7"/>
    <w:rsid w:val="00DB32CA"/>
    <w:rsid w:val="00E00705"/>
    <w:rsid w:val="00F6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A073"/>
  <w15:chartTrackingRefBased/>
  <w15:docId w15:val="{0D7F63D6-E7E2-43F0-AB1D-343091DA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weind11</dc:creator>
  <cp:keywords/>
  <dc:description/>
  <cp:lastModifiedBy>weind11</cp:lastModifiedBy>
  <cp:revision>6</cp:revision>
  <dcterms:created xsi:type="dcterms:W3CDTF">2024-03-12T19:21:00Z</dcterms:created>
  <dcterms:modified xsi:type="dcterms:W3CDTF">2024-03-12T19:46:00Z</dcterms:modified>
</cp:coreProperties>
</file>