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EE1C" w14:textId="77777777" w:rsidR="0088017C" w:rsidRPr="0088017C" w:rsidRDefault="0088017C" w:rsidP="0088017C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de-DE"/>
        </w:rPr>
        <w:t xml:space="preserve">1. Mögliche Schwierigkeiten bei </w:t>
      </w:r>
      <w:proofErr w:type="spellStart"/>
      <w:r w:rsidRPr="0088017C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de-DE"/>
        </w:rPr>
        <w:t>SuS</w:t>
      </w:r>
      <w:proofErr w:type="spellEnd"/>
      <w:r w:rsidRPr="0088017C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de-DE"/>
        </w:rPr>
        <w:t xml:space="preserve"> mit dem Förderschwerpunkt Sprache (Bereich Pragmatik &amp; Sprachverstehen)</w:t>
      </w:r>
    </w:p>
    <w:p w14:paraId="5CCA7FFD" w14:textId="77777777" w:rsidR="0088017C" w:rsidRPr="0088017C" w:rsidRDefault="0088017C" w:rsidP="0088017C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Situationsunangemessene Sprachverwendung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: Sprache wird nicht passend zur Situation gewählt.</w:t>
      </w:r>
    </w:p>
    <w:p w14:paraId="5F9CE240" w14:textId="77777777" w:rsidR="0088017C" w:rsidRPr="0088017C" w:rsidRDefault="0088017C" w:rsidP="0088017C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Anpassung an den sozialen Kontext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fällt schwer (z. B. Höflichkeitsformen, Gesprächsregeln).</w:t>
      </w:r>
    </w:p>
    <w:p w14:paraId="20A0AD2F" w14:textId="77777777" w:rsidR="0088017C" w:rsidRPr="0088017C" w:rsidRDefault="0088017C" w:rsidP="0088017C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Kontextinformationen werden nicht ausreichend genutzt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 um Äußerungen zu verstehen.</w:t>
      </w:r>
    </w:p>
    <w:p w14:paraId="4F20A82F" w14:textId="77777777" w:rsidR="0088017C" w:rsidRPr="0088017C" w:rsidRDefault="0088017C" w:rsidP="0088017C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Schwierigkeiten in der Gesprächsführung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(z. B. Themen halten, Blickkontakt, Sprecherwechsel).</w:t>
      </w:r>
    </w:p>
    <w:p w14:paraId="32E0F12F" w14:textId="77777777" w:rsidR="0088017C" w:rsidRPr="0088017C" w:rsidRDefault="0088017C" w:rsidP="0088017C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Beeinträchtigte Erzählfähigkeit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(unstrukturierte, unvollständige oder schwer verständliche Erzählungen).</w:t>
      </w:r>
    </w:p>
    <w:p w14:paraId="7A91774E" w14:textId="77777777" w:rsidR="0088017C" w:rsidRPr="0088017C" w:rsidRDefault="0088017C" w:rsidP="0088017C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Unangemessener Rededrang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oder umgekehrt sehr geringe verbale Beteiligung.</w:t>
      </w:r>
    </w:p>
    <w:p w14:paraId="399AE65E" w14:textId="77777777" w:rsidR="0088017C" w:rsidRPr="0088017C" w:rsidRDefault="0088017C" w:rsidP="0088017C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Probleme im non- und paraverbalen Bereich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: Mimik, Gestik, Lautstärke, Betonung werden nicht sicher verstanden oder eingesetzt.</w:t>
      </w:r>
    </w:p>
    <w:p w14:paraId="068487BB" w14:textId="77777777" w:rsidR="0088017C" w:rsidRPr="0088017C" w:rsidRDefault="0088017C" w:rsidP="0088017C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Schwierigkeiten bei differenzierten Antworten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(kurze, vage oder am Thema vorbeigehende Äußerungen).</w:t>
      </w:r>
    </w:p>
    <w:p w14:paraId="2557D3C6" w14:textId="77777777" w:rsidR="0088017C" w:rsidRPr="0088017C" w:rsidRDefault="0088017C" w:rsidP="0088017C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Erhöhtes Risiko für Lese- und Rechtschreibstörungen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aufgrund eingeschränkter Sprachverarbeitung.</w:t>
      </w:r>
    </w:p>
    <w:p w14:paraId="3564074E" w14:textId="77777777" w:rsidR="0088017C" w:rsidRPr="0088017C" w:rsidRDefault="003E0E51" w:rsidP="0088017C">
      <w:pPr>
        <w:rPr>
          <w:rFonts w:asciiTheme="majorHAnsi" w:eastAsia="Times New Roman" w:hAnsiTheme="majorHAnsi" w:cstheme="majorHAnsi"/>
          <w:lang w:eastAsia="de-DE"/>
        </w:rPr>
      </w:pPr>
      <w:r w:rsidRPr="0088017C">
        <w:rPr>
          <w:rFonts w:asciiTheme="majorHAnsi" w:eastAsia="Times New Roman" w:hAnsiTheme="majorHAnsi" w:cstheme="majorHAnsi"/>
          <w:noProof/>
          <w:lang w:eastAsia="de-DE"/>
        </w:rPr>
        <w:pict w14:anchorId="6D46D137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97913E6" w14:textId="77777777" w:rsidR="0088017C" w:rsidRPr="0088017C" w:rsidRDefault="0088017C" w:rsidP="0088017C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de-DE"/>
        </w:rPr>
        <w:t>2. Unterstützende Prinzipien und Maßnahmen im Unterricht</w:t>
      </w:r>
    </w:p>
    <w:p w14:paraId="14FD5339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Vielfältige Sprachanlässe schaffen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 besonders im geschützten Rahmen.</w:t>
      </w:r>
    </w:p>
    <w:p w14:paraId="556E5E10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Kommunikative Prozesse gezielt unterstützen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(z. B. Satzstarter, Gesprächsregeln visualisieren).</w:t>
      </w:r>
    </w:p>
    <w:p w14:paraId="061B7A09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Ritualisierte Unterrichtsphasen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für Sicherheit und Orientierung.</w:t>
      </w:r>
    </w:p>
    <w:p w14:paraId="67256629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Visualisierung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von Aufgaben, Begriffen, Abläufen (Symbole, Bilder, Tafel).</w:t>
      </w:r>
    </w:p>
    <w:p w14:paraId="20CD2A42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Blickkontakt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und eine </w:t>
      </w: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klare, einfache Lehrersprache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.</w:t>
      </w:r>
    </w:p>
    <w:p w14:paraId="79DAE703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Hintergrundgeräusche vermeiden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 um Hörverstehen zu erleichtern.</w:t>
      </w:r>
    </w:p>
    <w:p w14:paraId="5DDD5167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Gestik und Mimik bewusst einsetzen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.</w:t>
      </w:r>
    </w:p>
    <w:p w14:paraId="0E88CB3E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Anweisungen gliedern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und Schritt für Schritt geben.</w:t>
      </w:r>
    </w:p>
    <w:p w14:paraId="30E9AF70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Lob und positive Verstärkung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.</w:t>
      </w:r>
    </w:p>
    <w:p w14:paraId="0FFC3215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Sprachverständnissicherung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 z. B.: „Was hast du schon verstanden?“</w:t>
      </w:r>
    </w:p>
    <w:p w14:paraId="591A13AA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Fehlerfreundliche Kultur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 um Sprechangst zu vermeiden.</w:t>
      </w:r>
    </w:p>
    <w:p w14:paraId="587137E6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Strategien zur Worterschließung vermitteln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(Wortfamilien, Bilder, Beispiele).</w:t>
      </w:r>
    </w:p>
    <w:p w14:paraId="0A7A55EA" w14:textId="77777777" w:rsidR="0088017C" w:rsidRPr="0088017C" w:rsidRDefault="0088017C" w:rsidP="0088017C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Transparente Benotung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 die sprachliche Hürden berücksichtigt.</w:t>
      </w:r>
    </w:p>
    <w:p w14:paraId="123E9FF1" w14:textId="77777777" w:rsidR="0088017C" w:rsidRPr="0088017C" w:rsidRDefault="003E0E51" w:rsidP="0088017C">
      <w:pPr>
        <w:rPr>
          <w:rFonts w:asciiTheme="majorHAnsi" w:eastAsia="Times New Roman" w:hAnsiTheme="majorHAnsi" w:cstheme="majorHAnsi"/>
          <w:lang w:eastAsia="de-DE"/>
        </w:rPr>
      </w:pPr>
      <w:r w:rsidRPr="003E0E51">
        <w:rPr>
          <w:rFonts w:asciiTheme="majorHAnsi" w:eastAsia="Times New Roman" w:hAnsiTheme="majorHAnsi" w:cstheme="majorHAnsi"/>
          <w:noProof/>
          <w:lang w:eastAsia="de-DE"/>
        </w:rPr>
        <w:pict w14:anchorId="50D5287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78AA14B" w14:textId="77777777" w:rsidR="0088017C" w:rsidRPr="0088017C" w:rsidRDefault="0088017C" w:rsidP="0088017C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de-DE"/>
        </w:rPr>
        <w:t>3. Optimierung der dargestellten Unterrichtssituation</w:t>
      </w:r>
    </w:p>
    <w:p w14:paraId="6C5A6B52" w14:textId="77777777" w:rsidR="0088017C" w:rsidRPr="0088017C" w:rsidRDefault="0088017C" w:rsidP="0088017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lastRenderedPageBreak/>
        <w:t>Was würde ich ändern / verbessern?</w:t>
      </w:r>
    </w:p>
    <w:p w14:paraId="63D42804" w14:textId="77777777" w:rsidR="0088017C" w:rsidRPr="0088017C" w:rsidRDefault="0088017C" w:rsidP="0088017C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Aufmerksamkeit herstellen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(Signal, Ritual, Blickkontakt).</w:t>
      </w:r>
    </w:p>
    <w:p w14:paraId="5D100BA0" w14:textId="77777777" w:rsidR="0088017C" w:rsidRPr="0088017C" w:rsidRDefault="0088017C" w:rsidP="0088017C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Arbeitsauftrag klar strukturieren und visualisieren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(Tafel/</w:t>
      </w:r>
      <w:proofErr w:type="spellStart"/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Beamer</w:t>
      </w:r>
      <w:proofErr w:type="spellEnd"/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).</w:t>
      </w:r>
    </w:p>
    <w:p w14:paraId="4B9AE1B9" w14:textId="77777777" w:rsidR="0088017C" w:rsidRPr="0088017C" w:rsidRDefault="0088017C" w:rsidP="0088017C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Foto der Buchseite zeigen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 um Orientierung zu erleichtern.</w:t>
      </w:r>
    </w:p>
    <w:p w14:paraId="0FD265EE" w14:textId="77777777" w:rsidR="0088017C" w:rsidRPr="0088017C" w:rsidRDefault="0088017C" w:rsidP="0088017C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Text reduzieren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 </w:t>
      </w: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einfache Sprache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verwenden.</w:t>
      </w:r>
    </w:p>
    <w:p w14:paraId="159D0845" w14:textId="77777777" w:rsidR="0088017C" w:rsidRPr="0088017C" w:rsidRDefault="0088017C" w:rsidP="0088017C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Sprachanteil der Lehrkraft reduzieren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 stattdessen mehr visuelle Stützen.</w:t>
      </w:r>
    </w:p>
    <w:p w14:paraId="44530A5F" w14:textId="77777777" w:rsidR="0088017C" w:rsidRPr="0088017C" w:rsidRDefault="0088017C" w:rsidP="0088017C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Buchstaben oder Seitenzahlen anschreiben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.</w:t>
      </w:r>
    </w:p>
    <w:p w14:paraId="40C1A70B" w14:textId="77777777" w:rsidR="0088017C" w:rsidRPr="0088017C" w:rsidRDefault="0088017C" w:rsidP="0088017C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Konkrete Nachfrage am Ende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 ob der Auftrag verstanden wurde.</w:t>
      </w:r>
    </w:p>
    <w:p w14:paraId="6032243D" w14:textId="77777777" w:rsidR="0088017C" w:rsidRPr="0088017C" w:rsidRDefault="003E0E51" w:rsidP="0088017C">
      <w:pPr>
        <w:rPr>
          <w:rFonts w:asciiTheme="majorHAnsi" w:eastAsia="Times New Roman" w:hAnsiTheme="majorHAnsi" w:cstheme="majorHAnsi"/>
          <w:lang w:eastAsia="de-DE"/>
        </w:rPr>
      </w:pPr>
      <w:r w:rsidRPr="003E0E51">
        <w:rPr>
          <w:rFonts w:asciiTheme="majorHAnsi" w:eastAsia="Times New Roman" w:hAnsiTheme="majorHAnsi" w:cstheme="majorHAnsi"/>
          <w:noProof/>
          <w:lang w:eastAsia="de-DE"/>
        </w:rPr>
        <w:pict w14:anchorId="1C7F007B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EA530CB" w14:textId="77777777" w:rsidR="0088017C" w:rsidRPr="0088017C" w:rsidRDefault="0088017C" w:rsidP="0088017C">
      <w:pPr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lang w:eastAsia="de-DE"/>
        </w:rPr>
        <w:t>4. Bewertung der Schülerreaktionen</w:t>
      </w:r>
    </w:p>
    <w:p w14:paraId="224DC685" w14:textId="77777777" w:rsidR="0088017C" w:rsidRPr="0088017C" w:rsidRDefault="0088017C" w:rsidP="0088017C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Der Junge </w:t>
      </w: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verstand grundsätzlich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 dass er eine Aufgabe im Buch erledigen soll.</w:t>
      </w:r>
    </w:p>
    <w:p w14:paraId="1CC5B004" w14:textId="77777777" w:rsidR="0088017C" w:rsidRPr="0088017C" w:rsidRDefault="0088017C" w:rsidP="0088017C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Er </w:t>
      </w: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konnte sich jedoch die Seitenzahl nicht merken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 was auf Schwierigkeiten im Sprachverstehen und der Arbeitsgedächtnisbelastung hinweist.</w:t>
      </w:r>
    </w:p>
    <w:p w14:paraId="66FE38CE" w14:textId="77777777" w:rsidR="0088017C" w:rsidRPr="0088017C" w:rsidRDefault="0088017C" w:rsidP="0088017C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 xml:space="preserve">Die </w:t>
      </w:r>
      <w:proofErr w:type="spellStart"/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SuS</w:t>
      </w:r>
      <w:proofErr w:type="spellEnd"/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 </w:t>
      </w: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schauen in verschiedene Richtungen</w:t>
      </w:r>
      <w:r w:rsidRPr="0088017C">
        <w:rPr>
          <w:rFonts w:asciiTheme="majorHAnsi" w:eastAsia="Times New Roman" w:hAnsiTheme="majorHAnsi" w:cstheme="majorHAnsi"/>
          <w:color w:val="000000"/>
          <w:lang w:eastAsia="de-DE"/>
        </w:rPr>
        <w:t>, was auf mangelnde Orientierung, unklare Aufgabensicherung oder fehlende Visualisierung schließen lässt.</w:t>
      </w:r>
    </w:p>
    <w:p w14:paraId="41D62F3F" w14:textId="77777777" w:rsidR="0088017C" w:rsidRPr="0088017C" w:rsidRDefault="003E0E51" w:rsidP="0088017C">
      <w:pPr>
        <w:rPr>
          <w:rFonts w:asciiTheme="majorHAnsi" w:eastAsia="Times New Roman" w:hAnsiTheme="majorHAnsi" w:cstheme="majorHAnsi"/>
          <w:lang w:eastAsia="de-DE"/>
        </w:rPr>
      </w:pPr>
      <w:r w:rsidRPr="003E0E51">
        <w:rPr>
          <w:rFonts w:asciiTheme="majorHAnsi" w:eastAsia="Times New Roman" w:hAnsiTheme="majorHAnsi" w:cstheme="majorHAnsi"/>
          <w:noProof/>
          <w:lang w:eastAsia="de-DE"/>
        </w:rPr>
        <w:pict w14:anchorId="4F42239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0DF59C1" w14:textId="77777777" w:rsidR="0088017C" w:rsidRPr="0088017C" w:rsidRDefault="0088017C" w:rsidP="0088017C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de-DE"/>
        </w:rPr>
      </w:pPr>
      <w:r w:rsidRPr="0088017C">
        <w:rPr>
          <w:rFonts w:asciiTheme="majorHAnsi" w:eastAsia="Times New Roman" w:hAnsiTheme="majorHAnsi" w:cstheme="majorHAnsi"/>
          <w:b/>
          <w:bCs/>
          <w:color w:val="000000"/>
          <w:lang w:eastAsia="de-DE"/>
        </w:rPr>
        <w:t>Grundsätzlich liegt eine Sprachverständnisstörung dann vor, wenn ein Kind oder Jugendlicher Sprache nicht so verstehen kann, wie es seiner Intelligenz und dem Entwicklungsalter angemessen wäre.</w:t>
      </w:r>
    </w:p>
    <w:p w14:paraId="3E079EA4" w14:textId="77777777" w:rsidR="00367F0F" w:rsidRPr="0088017C" w:rsidRDefault="00367F0F">
      <w:pPr>
        <w:rPr>
          <w:rFonts w:asciiTheme="majorHAnsi" w:hAnsiTheme="majorHAnsi" w:cstheme="majorHAnsi"/>
        </w:rPr>
      </w:pPr>
    </w:p>
    <w:sectPr w:rsidR="00367F0F" w:rsidRPr="008801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82E27"/>
    <w:multiLevelType w:val="multilevel"/>
    <w:tmpl w:val="B69C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B2132"/>
    <w:multiLevelType w:val="multilevel"/>
    <w:tmpl w:val="5FD8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402EE"/>
    <w:multiLevelType w:val="multilevel"/>
    <w:tmpl w:val="1BBA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13954"/>
    <w:multiLevelType w:val="multilevel"/>
    <w:tmpl w:val="3A42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753112">
    <w:abstractNumId w:val="2"/>
  </w:num>
  <w:num w:numId="2" w16cid:durableId="893659736">
    <w:abstractNumId w:val="3"/>
  </w:num>
  <w:num w:numId="3" w16cid:durableId="909929062">
    <w:abstractNumId w:val="0"/>
  </w:num>
  <w:num w:numId="4" w16cid:durableId="17172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7C"/>
    <w:rsid w:val="00367F0F"/>
    <w:rsid w:val="003E0E51"/>
    <w:rsid w:val="00535165"/>
    <w:rsid w:val="005F0591"/>
    <w:rsid w:val="0088017C"/>
    <w:rsid w:val="0092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AF2E"/>
  <w15:chartTrackingRefBased/>
  <w15:docId w15:val="{9832F4C9-5139-C246-94F5-4D86AC0E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88017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8017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88017C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801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88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7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Kroheck</dc:creator>
  <cp:keywords/>
  <dc:description/>
  <cp:lastModifiedBy>Fabienne Kroheck</cp:lastModifiedBy>
  <cp:revision>1</cp:revision>
  <dcterms:created xsi:type="dcterms:W3CDTF">2025-11-25T10:25:00Z</dcterms:created>
  <dcterms:modified xsi:type="dcterms:W3CDTF">2025-11-25T10:25:00Z</dcterms:modified>
</cp:coreProperties>
</file>